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255B" w14:textId="6315C634"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t>ΠΡΟΤΕΙΝΟΜΕΝΕΣ ΑΠΑΝΤΗΣΕΙΣ ΣΤΗΝ ΙΣΤΟΡΙΑ (ΝΕΟ ΣΥΣΤΗΜΑ)</w:t>
      </w:r>
    </w:p>
    <w:p w14:paraId="3312A781" w14:textId="2ECBA11A"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t xml:space="preserve">ΟΜΑΔΑ Α΄ </w:t>
      </w:r>
    </w:p>
    <w:p w14:paraId="78C1C064" w14:textId="3BFEA527"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t xml:space="preserve">Α1 </w:t>
      </w:r>
    </w:p>
    <w:p w14:paraId="32CDD4E3" w14:textId="77777777" w:rsidR="00A30CAC" w:rsidRPr="00567C8E" w:rsidRDefault="00A30CAC">
      <w:pPr>
        <w:rPr>
          <w:rFonts w:ascii="Book Antiqua" w:hAnsi="Book Antiqua" w:cs="Times New Roman"/>
          <w:sz w:val="23"/>
          <w:szCs w:val="23"/>
        </w:rPr>
      </w:pPr>
      <w:r w:rsidRPr="00567C8E">
        <w:rPr>
          <w:rFonts w:ascii="Book Antiqua" w:hAnsi="Book Antiqua" w:cs="Times New Roman"/>
          <w:b/>
          <w:bCs/>
          <w:sz w:val="23"/>
          <w:szCs w:val="23"/>
        </w:rPr>
        <w:t>α. Πεδινοί:</w:t>
      </w:r>
      <w:r w:rsidRPr="00567C8E">
        <w:rPr>
          <w:rFonts w:ascii="Book Antiqua" w:hAnsi="Book Antiqua" w:cs="Times New Roman"/>
          <w:sz w:val="23"/>
          <w:szCs w:val="23"/>
        </w:rPr>
        <w:t xml:space="preserve"> Η μία από τις δύο μεγάλες παρατάξεις που συγκροτήθηκαν κατά τη διάρκεια της Εθνοσυνέλευσης του 1862-1864. Οι πεδινοί είχαν ως ηγέτη τους το </w:t>
      </w:r>
      <w:proofErr w:type="spellStart"/>
      <w:r w:rsidRPr="00567C8E">
        <w:rPr>
          <w:rFonts w:ascii="Book Antiqua" w:hAnsi="Book Antiqua" w:cs="Times New Roman"/>
          <w:sz w:val="23"/>
          <w:szCs w:val="23"/>
        </w:rPr>
        <w:t>Δημ</w:t>
      </w:r>
      <w:proofErr w:type="spellEnd"/>
      <w:r w:rsidRPr="00567C8E">
        <w:rPr>
          <w:rFonts w:ascii="Book Antiqua" w:hAnsi="Book Antiqua" w:cs="Times New Roman"/>
          <w:sz w:val="23"/>
          <w:szCs w:val="23"/>
        </w:rPr>
        <w:t>. Βούλγαρη, ο οποίος υπονόμευε τους κοινοβουλευτικούς θεσμούς. Με παρεμβάσεις στο στρατό επιχείρησε τη δημιουργία σώματος "</w:t>
      </w:r>
      <w:proofErr w:type="spellStart"/>
      <w:r w:rsidRPr="00567C8E">
        <w:rPr>
          <w:rFonts w:ascii="Book Antiqua" w:hAnsi="Book Antiqua" w:cs="Times New Roman"/>
          <w:sz w:val="23"/>
          <w:szCs w:val="23"/>
        </w:rPr>
        <w:t>πραιτωριανών</w:t>
      </w:r>
      <w:proofErr w:type="spellEnd"/>
      <w:r w:rsidRPr="00567C8E">
        <w:rPr>
          <w:rFonts w:ascii="Book Antiqua" w:hAnsi="Book Antiqua" w:cs="Times New Roman"/>
          <w:sz w:val="23"/>
          <w:szCs w:val="23"/>
        </w:rPr>
        <w:t xml:space="preserve">" για να εξασφαλίσει την παραμονή του στην εξουσία. Εμπόδιο στις επιδιώξεις του στάθηκαν πολιτικές ομάδες και θεσμοί. Ο Βούλγαρης έβρισκε οπαδούς ανάμεσα σ’ εκείνους που είχαν διοριστεί παράνομα στο στρατό ή στο δημόσιο και φοβούνταν μήπως χάσουν τη θέση τους σε περίπτωση επικράτησης συνθηκών κοινοβουλευτικής νομιμότητας, σε άνεργους πτυχιούχους και στους μικροκαλλιεργητές. Ο λαός συμμετείχε ενεργά στη συγκρότηση αυτής της παράταξης. </w:t>
      </w:r>
    </w:p>
    <w:p w14:paraId="71168B57" w14:textId="77777777" w:rsidR="00A30CAC" w:rsidRPr="00567C8E" w:rsidRDefault="00A30CAC">
      <w:pPr>
        <w:rPr>
          <w:rFonts w:ascii="Book Antiqua" w:hAnsi="Book Antiqua" w:cs="Times New Roman"/>
          <w:sz w:val="23"/>
          <w:szCs w:val="23"/>
        </w:rPr>
      </w:pPr>
      <w:r w:rsidRPr="00567C8E">
        <w:rPr>
          <w:rFonts w:ascii="Book Antiqua" w:hAnsi="Book Antiqua" w:cs="Times New Roman"/>
          <w:b/>
          <w:bCs/>
          <w:sz w:val="23"/>
          <w:szCs w:val="23"/>
        </w:rPr>
        <w:t>β. Ομάδα των Ιαπώνων:</w:t>
      </w:r>
      <w:r w:rsidRPr="00567C8E">
        <w:rPr>
          <w:rFonts w:ascii="Book Antiqua" w:hAnsi="Book Antiqua" w:cs="Times New Roman"/>
          <w:sz w:val="23"/>
          <w:szCs w:val="23"/>
        </w:rPr>
        <w:t xml:space="preserve"> Κοινοβουλευτική ομάδα, πολιτικό μόρφωμα υπό τον </w:t>
      </w:r>
      <w:proofErr w:type="spellStart"/>
      <w:r w:rsidRPr="00567C8E">
        <w:rPr>
          <w:rFonts w:ascii="Book Antiqua" w:hAnsi="Book Antiqua" w:cs="Times New Roman"/>
          <w:sz w:val="23"/>
          <w:szCs w:val="23"/>
        </w:rPr>
        <w:t>Δημ</w:t>
      </w:r>
      <w:proofErr w:type="spellEnd"/>
      <w:r w:rsidRPr="00567C8E">
        <w:rPr>
          <w:rFonts w:ascii="Book Antiqua" w:hAnsi="Book Antiqua" w:cs="Times New Roman"/>
          <w:sz w:val="23"/>
          <w:szCs w:val="23"/>
        </w:rPr>
        <w:t xml:space="preserve">. Γούναρη που ιδρύθηκε το 1906. Υπήρξε το μοναδικό νέο πολιτικό στοιχείο από τη χρεοκοπία της Ελλάδας, το 1893, έως το κίνημα στο Γουδί, το 1909. Επίκεντρο της κριτικής του ήταν η αδυναμία του πολιτικού συστήματος να προσαρμοστεί στις εξελίξεις της κοινωνίας. Η ομάδα δεν μπόρεσε να επιβιώσει και διαλύθηκε το 1908. </w:t>
      </w:r>
    </w:p>
    <w:p w14:paraId="7149ECFC" w14:textId="2AB9ADE5" w:rsidR="00A30CAC" w:rsidRPr="00567C8E" w:rsidRDefault="00A30CAC">
      <w:pPr>
        <w:rPr>
          <w:rFonts w:ascii="Book Antiqua" w:hAnsi="Book Antiqua" w:cs="Times New Roman"/>
          <w:sz w:val="23"/>
          <w:szCs w:val="23"/>
        </w:rPr>
      </w:pPr>
      <w:r w:rsidRPr="00567C8E">
        <w:rPr>
          <w:rFonts w:ascii="Book Antiqua" w:hAnsi="Book Antiqua" w:cs="Times New Roman"/>
          <w:b/>
          <w:bCs/>
          <w:sz w:val="23"/>
          <w:szCs w:val="23"/>
        </w:rPr>
        <w:t>γ. Λαϊκό Κόμμα (1910)</w:t>
      </w:r>
      <w:r w:rsidRPr="00567C8E">
        <w:rPr>
          <w:rFonts w:ascii="Book Antiqua" w:hAnsi="Book Antiqua" w:cs="Times New Roman"/>
          <w:sz w:val="23"/>
          <w:szCs w:val="23"/>
        </w:rPr>
        <w:t xml:space="preserve"> : Στα μέσα του 1910 οι Κοινωνιολόγοι (μέλη της Κοινωνιολογικής Εταιρείας) ίδρυσαν το Λαϊκό Κόμμα, με αρχηγό τον Αλέξανδρο Παπαναστασίου. Πρόκειται για το πρώτο αριστερό – σοσιαλιστικό κόμμα. Βασικές προγραμματικές του δηλώσεις ήταν η αναμόρφωση του πολιτικού συστήματος και η επιβολή αρχών κοινωνικής δικαιοσύνης. Στις δεύτερες εκλογές του 1910 εξελέγησαν 7 υποψήφιοι του κόμματος, οι οποίοι παρείχαν κριτική υποστήριξη στους Φιλελεύθερους. </w:t>
      </w:r>
    </w:p>
    <w:p w14:paraId="3050F45F" w14:textId="77777777" w:rsidR="00A30CAC" w:rsidRPr="00567C8E" w:rsidRDefault="00A30CAC">
      <w:pPr>
        <w:rPr>
          <w:rFonts w:ascii="Book Antiqua" w:hAnsi="Book Antiqua" w:cs="Times New Roman"/>
          <w:b/>
          <w:bCs/>
          <w:sz w:val="23"/>
          <w:szCs w:val="23"/>
        </w:rPr>
      </w:pPr>
    </w:p>
    <w:p w14:paraId="1C718180" w14:textId="77777777"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t xml:space="preserve">ΘΕΜΑ Α2 </w:t>
      </w:r>
    </w:p>
    <w:p w14:paraId="1579411A" w14:textId="77777777"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Α. Σωστό </w:t>
      </w:r>
    </w:p>
    <w:p w14:paraId="48993DA7" w14:textId="77777777"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Β. Λάθος </w:t>
      </w:r>
    </w:p>
    <w:p w14:paraId="3EDB169C" w14:textId="77777777"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Γ. Λάθος </w:t>
      </w:r>
    </w:p>
    <w:p w14:paraId="5D0215EC" w14:textId="77777777"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Δ. Σωστό </w:t>
      </w:r>
    </w:p>
    <w:p w14:paraId="607B3F7C" w14:textId="5561A7EF"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Ε. Λάθος </w:t>
      </w:r>
    </w:p>
    <w:p w14:paraId="1E745D02" w14:textId="7120DFC1" w:rsidR="00A30CAC" w:rsidRPr="00567C8E" w:rsidRDefault="00A30CAC">
      <w:pPr>
        <w:rPr>
          <w:rFonts w:ascii="Book Antiqua" w:hAnsi="Book Antiqua" w:cs="Times New Roman"/>
          <w:sz w:val="23"/>
          <w:szCs w:val="23"/>
        </w:rPr>
      </w:pPr>
    </w:p>
    <w:p w14:paraId="1534DAA3" w14:textId="77777777" w:rsidR="00A30CAC" w:rsidRPr="00567C8E" w:rsidRDefault="00A30CAC">
      <w:pPr>
        <w:rPr>
          <w:rFonts w:ascii="Book Antiqua" w:hAnsi="Book Antiqua" w:cs="Times New Roman"/>
          <w:sz w:val="23"/>
          <w:szCs w:val="23"/>
        </w:rPr>
      </w:pPr>
    </w:p>
    <w:p w14:paraId="6162EA0C" w14:textId="77777777" w:rsidR="00A30CAC" w:rsidRPr="00567C8E" w:rsidRDefault="00A30CAC">
      <w:pPr>
        <w:rPr>
          <w:rFonts w:ascii="Book Antiqua" w:hAnsi="Book Antiqua" w:cs="Times New Roman"/>
          <w:sz w:val="23"/>
          <w:szCs w:val="23"/>
        </w:rPr>
      </w:pPr>
    </w:p>
    <w:p w14:paraId="37E62C02" w14:textId="77777777"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lastRenderedPageBreak/>
        <w:t xml:space="preserve">ΘΕΜΑ Β1 </w:t>
      </w:r>
    </w:p>
    <w:p w14:paraId="63DCBB9B" w14:textId="2CDB5081" w:rsidR="00A30CAC" w:rsidRPr="00567C8E" w:rsidRDefault="00A30CAC">
      <w:pPr>
        <w:rPr>
          <w:rFonts w:ascii="Book Antiqua" w:hAnsi="Book Antiqua" w:cs="Times New Roman"/>
          <w:sz w:val="23"/>
          <w:szCs w:val="23"/>
        </w:rPr>
      </w:pPr>
      <w:r w:rsidRPr="00567C8E">
        <w:rPr>
          <w:rFonts w:ascii="Book Antiqua" w:hAnsi="Book Antiqua" w:cs="Times New Roman"/>
          <w:sz w:val="23"/>
          <w:szCs w:val="23"/>
        </w:rPr>
        <w:t xml:space="preserve">Το πιστωτικό σύστημα της χώρας βρισκόταν πραγματικά, κατά τα πρώτα χρόνια της ανεξαρτησίας, σε πρωτόγονη κατάσταση. Ήταν συνδεμένο με το εμπόριο των αγροτικών προϊόντων και ιδιαίτερα με τις εξαγωγές της σταφίδας. Οι έμποροι λειτουργούσαν και ως πιστωτές, με τοκογλυφικές διαθέσεις και όρους. Ο δανεισμός κατευθυνόταν, ως επί το </w:t>
      </w:r>
      <w:proofErr w:type="spellStart"/>
      <w:r w:rsidRPr="00567C8E">
        <w:rPr>
          <w:rFonts w:ascii="Book Antiqua" w:hAnsi="Book Antiqua" w:cs="Times New Roman"/>
          <w:sz w:val="23"/>
          <w:szCs w:val="23"/>
        </w:rPr>
        <w:t>πλείστον</w:t>
      </w:r>
      <w:proofErr w:type="spellEnd"/>
      <w:r w:rsidRPr="00567C8E">
        <w:rPr>
          <w:rFonts w:ascii="Book Antiqua" w:hAnsi="Book Antiqua" w:cs="Times New Roman"/>
          <w:sz w:val="23"/>
          <w:szCs w:val="23"/>
        </w:rPr>
        <w:t>, προς τους παραγωγούς και δημιουργούσε προϋποθέσεις εκμετάλλευσης, καθώς ουσιαστικά επρόκειτο για έναν τρόπο προαγοράς της επικείμενης παραγωγής, με δυσμενείς για τον παραγωγό όρους. Την ίδια στιγμή άλλοι κλάδοι της παραγωγής στερούνταν των απαραίτητων για την ανάπτυξή τους πιστώσεων, και έτσι περιορίζονταν οι επιχειρηματικές πρωτοβουλίες. Η κατάσταση αυτή ήταν αντίθετη με τις προθέσεις και τις πολιτικές του κράτους και αποθάρρυνε τα ελληνικά κεφάλαια του εξωτερικού. Οι προσπάθειες για την άρση όλων αυτών των εμποδίων υπήρξαν έντονες και προέρχονταν από πολλές πλευρές. Δεν απέβλεπαν τόσο στην εξάλειψη της τοκογλυφίας, όσο στην παράλληλη δημιουργία ενός πιο σύγχρονου πιστωτικού συστήματος, ικανού να εξυπηρετήσει τα συμφέροντα ειδικών κοινωνικών ομάδων.</w:t>
      </w:r>
    </w:p>
    <w:p w14:paraId="333A0CBF" w14:textId="7AC49D8A" w:rsidR="00A30CAC" w:rsidRPr="00567C8E" w:rsidRDefault="00A30CAC">
      <w:pPr>
        <w:rPr>
          <w:rFonts w:ascii="Book Antiqua" w:hAnsi="Book Antiqua" w:cs="Times New Roman"/>
          <w:b/>
          <w:bCs/>
          <w:sz w:val="23"/>
          <w:szCs w:val="23"/>
        </w:rPr>
      </w:pPr>
      <w:r w:rsidRPr="00567C8E">
        <w:rPr>
          <w:rFonts w:ascii="Book Antiqua" w:hAnsi="Book Antiqua" w:cs="Times New Roman"/>
          <w:b/>
          <w:bCs/>
          <w:sz w:val="23"/>
          <w:szCs w:val="23"/>
        </w:rPr>
        <w:t xml:space="preserve">ΘΕΜΑ Β2 </w:t>
      </w:r>
    </w:p>
    <w:p w14:paraId="6DEB45A9" w14:textId="3E5CB5A3" w:rsidR="00E31E9F" w:rsidRPr="00567C8E" w:rsidRDefault="00A30CAC" w:rsidP="00A30CAC">
      <w:pPr>
        <w:rPr>
          <w:rFonts w:ascii="Book Antiqua" w:hAnsi="Book Antiqua" w:cs="Times New Roman"/>
          <w:sz w:val="23"/>
          <w:szCs w:val="23"/>
        </w:rPr>
      </w:pPr>
      <w:r w:rsidRPr="00567C8E">
        <w:rPr>
          <w:rFonts w:ascii="Book Antiqua" w:hAnsi="Book Antiqua" w:cs="Times New Roman"/>
          <w:sz w:val="23"/>
          <w:szCs w:val="23"/>
        </w:rPr>
        <w:t xml:space="preserve">Στην πολιτική πρακτική οι Φιλελεύθεροι ήταν αντιμέτωποι με δύο χρόνια προβλήματα: τη σχέση της πολιτικής εξουσίας με τους αξιωματικούς, και το καθεστωτικό. Η διαρκής αντιπαράθεση στο εσωτερικό του κόμματος για τα ζητήματα αυτά προκάλεσε αντιφατικές επιλογές. Σχετικά με το καθεστωτικό, άλλοι οπαδοί ήταν υπέρ της αβασίλευτης και άλλοι υπέρ της βασιλευομένης δημοκρατίας. Όσον αφορά τη σχέση του κόμματος με τους αξιωματικούς, από τη μια μεριά γινόταν κατανοητό ότι η πολιτικοποίησή τους δημιουργούσε κινδύνους για το πολίτευμα, από την άλλη όμως το φαινόμενο είχε αποκτήσει τέτοια δυναμική, ώστε δεν μπορούσαν να το αρνηθούν, καθώς υπήρχε κίνδυνος προσεταιρισμού των αξιωματικών από την αντίπαλη παράταξη. </w:t>
      </w:r>
    </w:p>
    <w:p w14:paraId="21018BFD" w14:textId="5767731F" w:rsidR="00A30CAC" w:rsidRPr="00567C8E" w:rsidRDefault="00567C8E" w:rsidP="00A30CAC">
      <w:pPr>
        <w:rPr>
          <w:rFonts w:ascii="Book Antiqua" w:hAnsi="Book Antiqua" w:cs="Times New Roman"/>
          <w:b/>
          <w:bCs/>
          <w:sz w:val="23"/>
          <w:szCs w:val="23"/>
        </w:rPr>
      </w:pPr>
      <w:r w:rsidRPr="00567C8E">
        <w:rPr>
          <w:rFonts w:ascii="Book Antiqua" w:hAnsi="Book Antiqua" w:cs="Times New Roman"/>
          <w:b/>
          <w:bCs/>
          <w:sz w:val="23"/>
          <w:szCs w:val="23"/>
        </w:rPr>
        <w:t>ΘΕΜΑ Γ1</w:t>
      </w:r>
    </w:p>
    <w:p w14:paraId="36B83EAF" w14:textId="7C0BB9AB" w:rsidR="00567C8E" w:rsidRPr="00567C8E" w:rsidRDefault="00567C8E" w:rsidP="00A30CAC">
      <w:pPr>
        <w:rPr>
          <w:rFonts w:ascii="Book Antiqua" w:hAnsi="Book Antiqua" w:cs="Times New Roman"/>
          <w:sz w:val="23"/>
          <w:szCs w:val="23"/>
        </w:rPr>
      </w:pPr>
      <w:r w:rsidRPr="00567C8E">
        <w:rPr>
          <w:rFonts w:ascii="Book Antiqua" w:hAnsi="Book Antiqua" w:cs="Times New Roman"/>
          <w:b/>
          <w:bCs/>
          <w:sz w:val="23"/>
          <w:szCs w:val="23"/>
        </w:rPr>
        <w:t>α)</w:t>
      </w:r>
      <w:r w:rsidRPr="00567C8E">
        <w:rPr>
          <w:rFonts w:ascii="Book Antiqua" w:hAnsi="Book Antiqua" w:cs="Times New Roman"/>
          <w:sz w:val="23"/>
          <w:szCs w:val="23"/>
        </w:rPr>
        <w:t xml:space="preserve"> Το 1927, με αφορμή το αίτημα της Ελλάδας στην Κοινωνία των Εθνών για παροχή πρόσθετου δανείου, τέθηκε το ζήτημα της δημιουργίας μιας κεντρικής κρατικής τράπεζας, που θα αναλάμβανε τη διαχείριση των χρεών, την έκδοση χαρτονομίσματος και την ενιαία εφαρμογή της κυβερνητικής οικονομικής πολιτικής. Παρά τις αντιδράσεις της Εθνικής Τράπεζας και κάτω από την πίεση των ξένων συμβούλων, το Μάιο του 1927 ιδρύθηκε η Τράπεζα της Ελλάδος, η οποία άρχισε τη λειτουργία της ένα χρόνο αργότερα, όπως ενημερώνει το κείμενο Α, στις 14 Μαΐου 1928. Πολύ γρήγορα πέτυχε σταθερές ισοτιμίες της δραχμής με τα ξένα νομίσματα, στηρίζοντας την έκδοση χαρτονομίσματος στα αποθέματά της σε χρυσό και συνάλλαγμα και εξασφαλίζοντας τη μετατρεψιμότητα του εθνικού νομίσματος σε χρυσό, και όπως συμπληρώνει το κείμενο Α η ελληνική οικονομία εντάχθηκε στον κανόνα χρυσού συναλλάγματος, βάσει του οποίου η ελληνική δραχμή μπορούσε εύκολα να μετατραπεί σε χρυσή λίρα, </w:t>
      </w:r>
      <w:r w:rsidRPr="00567C8E">
        <w:rPr>
          <w:rFonts w:ascii="Book Antiqua" w:hAnsi="Book Antiqua" w:cs="Times New Roman"/>
          <w:sz w:val="23"/>
          <w:szCs w:val="23"/>
        </w:rPr>
        <w:lastRenderedPageBreak/>
        <w:t>επιβεβαιώνοντας τη δυναμική του ελληνικού νομίσματος για την εποχή (« συνάμα ξεκίνησε…χρυσής βάσης»). Η επιτυχία αυτή οδήγησε τα δημόσια οικονομικά σε περίοδο ευφορίας, βελτίωσε την πιστοληπτική ικανότητα του κράτους, ενίσχυσε την εισροή συναλλάγματος και τις επενδύσεις και προκάλεσε μία ισχυρή δυναμική που επέτρεψε τις σημαντικές πολιτικές, θεσμικές και οικονομικές πρωτοβουλίες της τελευταίας κυβέρνησης του Ελευθερίου Βενιζέλου (1928-1932). Επιπλέον, με βάση την οικονομική πολιτική που υιοθέτησε το κράτος λόγω της ίδρυσης της κεντρικής του τράπεζας, οι οικονομικές συναλλαγές του βασίζονταν σε διεθνείς κανόνες, οι οποίοι σε περιόδους ευφορίας απέδιδαν καρπούς (Η υιοθέτηση αυτού του συστήματος…της χώρας» ). Η περίοδος αυτή κράτησε μέχρι τις αρχές του 1932, οπότε εκδηλώθηκαν στη χώρα οι συνέπειες της μεγάλης οικονομικής κρίσης, που ξεκίνησε από τη Νέα Υόρκη το 1929</w:t>
      </w:r>
    </w:p>
    <w:p w14:paraId="10DDAE25" w14:textId="77777777" w:rsidR="00567C8E" w:rsidRDefault="00567C8E" w:rsidP="00A30CAC">
      <w:pPr>
        <w:rPr>
          <w:rFonts w:ascii="Book Antiqua" w:hAnsi="Book Antiqua" w:cs="Times New Roman"/>
          <w:sz w:val="23"/>
          <w:szCs w:val="23"/>
        </w:rPr>
      </w:pPr>
      <w:r w:rsidRPr="00567C8E">
        <w:rPr>
          <w:rFonts w:ascii="Book Antiqua" w:hAnsi="Book Antiqua" w:cs="Times New Roman"/>
          <w:b/>
          <w:bCs/>
          <w:sz w:val="23"/>
          <w:szCs w:val="23"/>
        </w:rPr>
        <w:t>β)</w:t>
      </w:r>
      <w:r w:rsidRPr="00567C8E">
        <w:rPr>
          <w:rFonts w:ascii="Book Antiqua" w:hAnsi="Book Antiqua" w:cs="Times New Roman"/>
          <w:sz w:val="23"/>
          <w:szCs w:val="23"/>
        </w:rPr>
        <w:t xml:space="preserve"> Η παγκόσμια οικονομική κρίση έφτασε στην Ελλάδα σε μία εποχή «ευημερίας». Η «ευημερία» σήμαινε ότι η εμπιστοσύνη των Ελλήνων σε ένα καλύτερο οικονομικά μέλλον είχε αποκατασταθεί, οι σκοτεινές εποχές της δεκαετίας του 1920 έδειχναν να απομακρύνονται, οι πληγές έκλειναν, η φτώχεια περιοριζόταν και το ελληνικό κράτος έδειχνε να σχεδιάζει το μέλλον με μεγαλύτερη αυτοπεποίθηση και αισιοδοξία. </w:t>
      </w:r>
    </w:p>
    <w:p w14:paraId="3BD4DB24" w14:textId="77777777"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Οι προσπάθειες της ελληνικής κυβέρνησης να αποτρέψει την κρίση εξάντλησαν τα αποθέματα της χώρας σε χρυσό και συνάλλαγμα. Την άνοιξη του 1932, όμως, η κυβέρνηση δεν μπόρεσε να αποφύγει την αναστολή τής μετατρεψιμότητας του εθνικού νομίσματος, καθώς και την αναστολή εξυπηρέτησης των εξωτερικών δανείων. Πράγματι, σύμφωνα με το κείμενο Β ήδη από τα τέλη Σεπτεμβρίου 1931 τόσο η ελληνική κυβέρνηση όσο και το κεντρικό πιστωτικό ίδρυμα της χώρας έκαναν απόπειρες να αναχαιτίσουν ενδεχόμενη υποτίμηση του νομίσματος εξαιτίας της απόσπασής του από τον κανόνα του χρυσού. Όμως με την επιβολή της αναστολής μετατρεψιμότητας της δραχμής σε χρυσό η ελληνική οικονομία βρέθηκε εκτεθειμένη και ανήμπορη να εξυπηρετήσει και το εξωτερικό της χρέος («Από τα τέλη…χρέους»). Έτσι εγκαινιάστηκε μια περίοδος ισχυρού κρατικού παρεμβατισμού στα οικονομικά ζητήματα, ιδιαίτερα στις εξωτερικές συναλλαγές, και μια πολιτική προστατευτισμού, με σκοπό την αυτάρκεια της χώρας. Η Ελλάδα μπήκε με τη σειρά της στο χώρο της κλειστής οικονομίας, όπου οι συναλλαγές καθορίζονταν περισσότερο από γραφειοκρατικές διαδικασίες παρά από ελεύθερες οικονομικές συμφωνίες. Εξάλλου, με την επιβολή περιορισμών στην ελεύθερη οικονομία, πλήττονταν ολοένα και περισσότερα κοινωνικά στρώματα. Με την κατίσχυση της άρσης μετατρεψιμότητας του νομίσματος σε χρυσό, το κείμενο Β συμπληρώνει την ιστορική αφήγηση ανατέμνοντας ότι μεγάλοι βιομήχανοι, εκμεταλλευόμενοι του προνομίου που τους παρείχε ο πρώτος διοικητής της Τράπεζας της Ελλάδος, Αλέξανδρος Διομήδης, αποδέσμευσαν μεγάλα χρηματικά ποσά</w:t>
      </w:r>
      <w:r>
        <w:rPr>
          <w:rFonts w:ascii="Book Antiqua" w:hAnsi="Book Antiqua" w:cs="Times New Roman"/>
          <w:sz w:val="23"/>
          <w:szCs w:val="23"/>
        </w:rPr>
        <w:t xml:space="preserve">. </w:t>
      </w:r>
      <w:r w:rsidRPr="00567C8E">
        <w:rPr>
          <w:rFonts w:ascii="Book Antiqua" w:hAnsi="Book Antiqua" w:cs="Times New Roman"/>
          <w:sz w:val="23"/>
          <w:szCs w:val="23"/>
        </w:rPr>
        <w:t xml:space="preserve">Έτσι, ο διοικητής </w:t>
      </w:r>
      <w:r>
        <w:rPr>
          <w:rFonts w:ascii="Book Antiqua" w:hAnsi="Book Antiqua" w:cs="Times New Roman"/>
          <w:sz w:val="23"/>
          <w:szCs w:val="23"/>
        </w:rPr>
        <w:t xml:space="preserve">σταμάτησε </w:t>
      </w:r>
      <w:r w:rsidRPr="00567C8E">
        <w:rPr>
          <w:rFonts w:ascii="Book Antiqua" w:hAnsi="Book Antiqua" w:cs="Times New Roman"/>
          <w:sz w:val="23"/>
          <w:szCs w:val="23"/>
        </w:rPr>
        <w:t>από τα καθήκοντά του και αντικαταστάθηκε (« Η εφαρμογή…περιορισμών). Στο εξωτερικό εμπόριο κυριάρχησε προοδευτικά η μέθοδος του διακανονισμού «</w:t>
      </w:r>
      <w:proofErr w:type="spellStart"/>
      <w:r w:rsidRPr="00567C8E">
        <w:rPr>
          <w:rFonts w:ascii="Book Antiqua" w:hAnsi="Book Antiqua" w:cs="Times New Roman"/>
          <w:sz w:val="23"/>
          <w:szCs w:val="23"/>
        </w:rPr>
        <w:t>κλήριγκ</w:t>
      </w:r>
      <w:proofErr w:type="spellEnd"/>
      <w:r w:rsidRPr="00567C8E">
        <w:rPr>
          <w:rFonts w:ascii="Book Antiqua" w:hAnsi="Book Antiqua" w:cs="Times New Roman"/>
          <w:sz w:val="23"/>
          <w:szCs w:val="23"/>
        </w:rPr>
        <w:t xml:space="preserve">». </w:t>
      </w:r>
    </w:p>
    <w:p w14:paraId="4D05E03E" w14:textId="1E54F201" w:rsidR="00567C8E" w:rsidRPr="00567C8E" w:rsidRDefault="00567C8E" w:rsidP="00A30CAC">
      <w:pPr>
        <w:rPr>
          <w:rFonts w:ascii="Book Antiqua" w:hAnsi="Book Antiqua" w:cs="Times New Roman"/>
          <w:sz w:val="23"/>
          <w:szCs w:val="23"/>
        </w:rPr>
      </w:pPr>
      <w:r w:rsidRPr="00567C8E">
        <w:rPr>
          <w:rFonts w:ascii="Book Antiqua" w:hAnsi="Book Antiqua" w:cs="Times New Roman"/>
          <w:sz w:val="23"/>
          <w:szCs w:val="23"/>
        </w:rPr>
        <w:lastRenderedPageBreak/>
        <w:t xml:space="preserve">Οι διεθνείς συναλλαγές δεν γίνονταν, δηλαδή, με βάση το μετατρέψιμο συνάλλαγμα, όπως ήταν σε θέση να κάνουν με βάση το κείμενο Α κατά την περίοδο της οικονομικής ευημερίας τους, αλλά με βάση διακρατικές συμφωνίες που κοστολογούσαν τα προς ανταλλαγή προϊόντα και φρόντιζαν να ισοσκελίσουν την αξία των εισαγωγών με την αντίστοιχη των εξαγωγών, στο πλαίσιο ειδικών λογαριασμών. Για μια χώρα, όπως η Ελλάδα, όπου οι συναλλαγές με το εξωτερικό ήταν έντονα ελλειμματικές, η διαδικασία αυτή, πέρα από τα αρνητικά, είχε και θετικά στοιχεία. </w:t>
      </w:r>
    </w:p>
    <w:p w14:paraId="493D9D73" w14:textId="77777777" w:rsidR="00567C8E" w:rsidRPr="00567C8E" w:rsidRDefault="00567C8E" w:rsidP="00A30CAC">
      <w:pPr>
        <w:rPr>
          <w:rFonts w:ascii="Book Antiqua" w:hAnsi="Book Antiqua" w:cs="Times New Roman"/>
          <w:b/>
          <w:bCs/>
          <w:sz w:val="23"/>
          <w:szCs w:val="23"/>
        </w:rPr>
      </w:pPr>
      <w:r w:rsidRPr="00567C8E">
        <w:rPr>
          <w:rFonts w:ascii="Book Antiqua" w:hAnsi="Book Antiqua" w:cs="Times New Roman"/>
          <w:b/>
          <w:bCs/>
          <w:sz w:val="23"/>
          <w:szCs w:val="23"/>
        </w:rPr>
        <w:t xml:space="preserve">ΘΕΜΑ Δ1 </w:t>
      </w:r>
    </w:p>
    <w:p w14:paraId="68DEC4C3" w14:textId="5BCE2F79" w:rsidR="00567C8E" w:rsidRPr="00567C8E" w:rsidRDefault="00567C8E" w:rsidP="00A30CAC">
      <w:pPr>
        <w:rPr>
          <w:rFonts w:ascii="Book Antiqua" w:hAnsi="Book Antiqua" w:cs="Times New Roman"/>
          <w:sz w:val="23"/>
          <w:szCs w:val="23"/>
        </w:rPr>
      </w:pPr>
      <w:r w:rsidRPr="00567C8E">
        <w:rPr>
          <w:rFonts w:ascii="Book Antiqua" w:hAnsi="Book Antiqua" w:cs="Times New Roman"/>
          <w:b/>
          <w:bCs/>
          <w:sz w:val="23"/>
          <w:szCs w:val="23"/>
        </w:rPr>
        <w:t>α)</w:t>
      </w:r>
      <w:r w:rsidRPr="00567C8E">
        <w:rPr>
          <w:rFonts w:ascii="Book Antiqua" w:hAnsi="Book Antiqua" w:cs="Times New Roman"/>
          <w:sz w:val="23"/>
          <w:szCs w:val="23"/>
        </w:rPr>
        <w:t xml:space="preserve"> Από το σχολικό βιβλίο: σελ.: 66 «Σε αντίθεση με τις σχετικά ασαφείς … χριστιανικό δόγμα». (εισαγωγή) σελ. 66: «Χαρακτηριστικό του ρωσικού … στο θρησκευτικό συναίσθημα των Ελλήνων.» σελ. 66-68: « Όλοι αυτοί … έντονη αντιπολίτευση».</w:t>
      </w:r>
    </w:p>
    <w:p w14:paraId="6C3B208F" w14:textId="77777777"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 xml:space="preserve">σελ. 70: «Κατά τη διάρκεια … να ανατραπεί ο </w:t>
      </w:r>
      <w:proofErr w:type="spellStart"/>
      <w:r w:rsidRPr="00567C8E">
        <w:rPr>
          <w:rFonts w:ascii="Book Antiqua" w:hAnsi="Book Antiqua" w:cs="Times New Roman"/>
          <w:sz w:val="23"/>
          <w:szCs w:val="23"/>
        </w:rPr>
        <w:t>Όθων</w:t>
      </w:r>
      <w:proofErr w:type="spellEnd"/>
      <w:r w:rsidRPr="00567C8E">
        <w:rPr>
          <w:rFonts w:ascii="Book Antiqua" w:hAnsi="Book Antiqua" w:cs="Times New Roman"/>
          <w:sz w:val="23"/>
          <w:szCs w:val="23"/>
        </w:rPr>
        <w:t xml:space="preserve">» (καθώς το ερώτημα σχετίζεται και με τις θέσεις του ρωσικού κόμματος στο πολιτικό πεδίο και δεν αναφέρεται χρονικό πλαίσιο) </w:t>
      </w:r>
    </w:p>
    <w:p w14:paraId="271E8E6A" w14:textId="5A4A375F"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 xml:space="preserve">σελ. 73: «Στην περίοδο … επίκαιρα θέματα» (ως επίλογος από το κεφάλαιο της «παρακμής των ξενικών κομμάτων», διότι το ερώτημα δεν εμπεριέχει χρονικό εντοπισμό) </w:t>
      </w:r>
    </w:p>
    <w:p w14:paraId="1200966C" w14:textId="77777777"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 xml:space="preserve">Από τα παραθέματα ΚΕΙΜΕΝΟ Α «Το «ρωσικό» κόμμα […] υποστήριζε τη συμφιλίωση με την Εκκλησία της Κωνσταντινούπολης (μέσα στο πλαίσιο του αυτοκέφαλου), μεγαλύτερες εξουσίες για την Εκκλησία μέσα στο κράτος, και ορθόδοξη μοναρχία». «Σε άλλα ζητήματα η θέση του «ρωσικού» κόμματος ήταν συνήθως συγκεχυμένη ή ασυνεπής». «διένυσε όλο το φάσμα από την υποστήριξη της απολυταρχίας ως την υποστήριξη της πιο φιλελεύθερης μορφής συνταγματισμού». </w:t>
      </w:r>
    </w:p>
    <w:p w14:paraId="3899E0F9" w14:textId="77777777"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 xml:space="preserve">ΚΕΙΜΕΝΟ Β «Το </w:t>
      </w:r>
      <w:proofErr w:type="spellStart"/>
      <w:r w:rsidRPr="00567C8E">
        <w:rPr>
          <w:rFonts w:ascii="Book Antiqua" w:hAnsi="Book Antiqua" w:cs="Times New Roman"/>
          <w:sz w:val="23"/>
          <w:szCs w:val="23"/>
        </w:rPr>
        <w:t>ρωσικόν</w:t>
      </w:r>
      <w:proofErr w:type="spellEnd"/>
      <w:r w:rsidRPr="00567C8E">
        <w:rPr>
          <w:rFonts w:ascii="Book Antiqua" w:hAnsi="Book Antiqua" w:cs="Times New Roman"/>
          <w:sz w:val="23"/>
          <w:szCs w:val="23"/>
        </w:rPr>
        <w:t xml:space="preserve"> κόμμα </w:t>
      </w:r>
      <w:proofErr w:type="spellStart"/>
      <w:r w:rsidRPr="00567C8E">
        <w:rPr>
          <w:rFonts w:ascii="Book Antiqua" w:hAnsi="Book Antiqua" w:cs="Times New Roman"/>
          <w:sz w:val="23"/>
          <w:szCs w:val="23"/>
        </w:rPr>
        <w:t>προέβαλλε</w:t>
      </w:r>
      <w:proofErr w:type="spellEnd"/>
      <w:r w:rsidRPr="00567C8E">
        <w:rPr>
          <w:rFonts w:ascii="Book Antiqua" w:hAnsi="Book Antiqua" w:cs="Times New Roman"/>
          <w:sz w:val="23"/>
          <w:szCs w:val="23"/>
        </w:rPr>
        <w:t xml:space="preserve"> την </w:t>
      </w:r>
      <w:proofErr w:type="spellStart"/>
      <w:r w:rsidRPr="00567C8E">
        <w:rPr>
          <w:rFonts w:ascii="Book Antiqua" w:hAnsi="Book Antiqua" w:cs="Times New Roman"/>
          <w:sz w:val="23"/>
          <w:szCs w:val="23"/>
        </w:rPr>
        <w:t>ομόδοξον</w:t>
      </w:r>
      <w:proofErr w:type="spellEnd"/>
      <w:r w:rsidRPr="00567C8E">
        <w:rPr>
          <w:rFonts w:ascii="Book Antiqua" w:hAnsi="Book Antiqua" w:cs="Times New Roman"/>
          <w:sz w:val="23"/>
          <w:szCs w:val="23"/>
        </w:rPr>
        <w:t xml:space="preserve"> δύναμιν του Βορρά, «την προστάτιδα των </w:t>
      </w:r>
      <w:proofErr w:type="spellStart"/>
      <w:r w:rsidRPr="00567C8E">
        <w:rPr>
          <w:rFonts w:ascii="Book Antiqua" w:hAnsi="Book Antiqua" w:cs="Times New Roman"/>
          <w:sz w:val="23"/>
          <w:szCs w:val="23"/>
        </w:rPr>
        <w:t>καταπιεζομένων</w:t>
      </w:r>
      <w:proofErr w:type="spellEnd"/>
      <w:r w:rsidRPr="00567C8E">
        <w:rPr>
          <w:rFonts w:ascii="Book Antiqua" w:hAnsi="Book Antiqua" w:cs="Times New Roman"/>
          <w:sz w:val="23"/>
          <w:szCs w:val="23"/>
        </w:rPr>
        <w:t xml:space="preserve"> ορθοδόξων χριστιανών», ως τον αληθή </w:t>
      </w:r>
      <w:proofErr w:type="spellStart"/>
      <w:r w:rsidRPr="00567C8E">
        <w:rPr>
          <w:rFonts w:ascii="Book Antiqua" w:hAnsi="Book Antiqua" w:cs="Times New Roman"/>
          <w:sz w:val="23"/>
          <w:szCs w:val="23"/>
        </w:rPr>
        <w:t>φίλον</w:t>
      </w:r>
      <w:proofErr w:type="spellEnd"/>
      <w:r w:rsidRPr="00567C8E">
        <w:rPr>
          <w:rFonts w:ascii="Book Antiqua" w:hAnsi="Book Antiqua" w:cs="Times New Roman"/>
          <w:sz w:val="23"/>
          <w:szCs w:val="23"/>
        </w:rPr>
        <w:t xml:space="preserve"> της Ελλάδος, ο οποίος υποστηρίζει αποτελεσματικώς και αφιλοκερδώς την </w:t>
      </w:r>
      <w:proofErr w:type="spellStart"/>
      <w:r w:rsidRPr="00567C8E">
        <w:rPr>
          <w:rFonts w:ascii="Book Antiqua" w:hAnsi="Book Antiqua" w:cs="Times New Roman"/>
          <w:sz w:val="23"/>
          <w:szCs w:val="23"/>
        </w:rPr>
        <w:t>ικανοποίησιν</w:t>
      </w:r>
      <w:proofErr w:type="spellEnd"/>
      <w:r w:rsidRPr="00567C8E">
        <w:rPr>
          <w:rFonts w:ascii="Book Antiqua" w:hAnsi="Book Antiqua" w:cs="Times New Roman"/>
          <w:sz w:val="23"/>
          <w:szCs w:val="23"/>
        </w:rPr>
        <w:t xml:space="preserve"> των εθνικών δικαίων». Η </w:t>
      </w:r>
      <w:proofErr w:type="spellStart"/>
      <w:r w:rsidRPr="00567C8E">
        <w:rPr>
          <w:rFonts w:ascii="Book Antiqua" w:hAnsi="Book Antiqua" w:cs="Times New Roman"/>
          <w:sz w:val="23"/>
          <w:szCs w:val="23"/>
        </w:rPr>
        <w:t>εφημερίς</w:t>
      </w:r>
      <w:proofErr w:type="spellEnd"/>
      <w:r w:rsidRPr="00567C8E">
        <w:rPr>
          <w:rFonts w:ascii="Book Antiqua" w:hAnsi="Book Antiqua" w:cs="Times New Roman"/>
          <w:sz w:val="23"/>
          <w:szCs w:val="23"/>
        </w:rPr>
        <w:t xml:space="preserve"> «Αιών», </w:t>
      </w:r>
      <w:proofErr w:type="spellStart"/>
      <w:r w:rsidRPr="00567C8E">
        <w:rPr>
          <w:rFonts w:ascii="Book Antiqua" w:hAnsi="Book Antiqua" w:cs="Times New Roman"/>
          <w:sz w:val="23"/>
          <w:szCs w:val="23"/>
        </w:rPr>
        <w:t>όργανον</w:t>
      </w:r>
      <w:proofErr w:type="spellEnd"/>
      <w:r w:rsidRPr="00567C8E">
        <w:rPr>
          <w:rFonts w:ascii="Book Antiqua" w:hAnsi="Book Antiqua" w:cs="Times New Roman"/>
          <w:sz w:val="23"/>
          <w:szCs w:val="23"/>
        </w:rPr>
        <w:t xml:space="preserve"> του ρωσικού κόμματος, έγραφε μεταξύ άλλων: «Υπήρξε και υπάρχει το μέγα </w:t>
      </w:r>
      <w:proofErr w:type="spellStart"/>
      <w:r w:rsidRPr="00567C8E">
        <w:rPr>
          <w:rFonts w:ascii="Book Antiqua" w:hAnsi="Book Antiqua" w:cs="Times New Roman"/>
          <w:sz w:val="23"/>
          <w:szCs w:val="23"/>
        </w:rPr>
        <w:t>εθνικόν</w:t>
      </w:r>
      <w:proofErr w:type="spellEnd"/>
      <w:r w:rsidRPr="00567C8E">
        <w:rPr>
          <w:rFonts w:ascii="Book Antiqua" w:hAnsi="Book Antiqua" w:cs="Times New Roman"/>
          <w:sz w:val="23"/>
          <w:szCs w:val="23"/>
        </w:rPr>
        <w:t xml:space="preserve"> κόμμα, το </w:t>
      </w:r>
      <w:proofErr w:type="spellStart"/>
      <w:r w:rsidRPr="00567C8E">
        <w:rPr>
          <w:rFonts w:ascii="Book Antiqua" w:hAnsi="Book Antiqua" w:cs="Times New Roman"/>
          <w:sz w:val="23"/>
          <w:szCs w:val="23"/>
        </w:rPr>
        <w:t>αφοσιωμένον</w:t>
      </w:r>
      <w:proofErr w:type="spellEnd"/>
      <w:r w:rsidRPr="00567C8E">
        <w:rPr>
          <w:rFonts w:ascii="Book Antiqua" w:hAnsi="Book Antiqua" w:cs="Times New Roman"/>
          <w:sz w:val="23"/>
          <w:szCs w:val="23"/>
        </w:rPr>
        <w:t xml:space="preserve"> εις την </w:t>
      </w:r>
      <w:proofErr w:type="spellStart"/>
      <w:r w:rsidRPr="00567C8E">
        <w:rPr>
          <w:rFonts w:ascii="Book Antiqua" w:hAnsi="Book Antiqua" w:cs="Times New Roman"/>
          <w:sz w:val="23"/>
          <w:szCs w:val="23"/>
        </w:rPr>
        <w:t>πίστιν</w:t>
      </w:r>
      <w:proofErr w:type="spellEnd"/>
      <w:r w:rsidRPr="00567C8E">
        <w:rPr>
          <w:rFonts w:ascii="Book Antiqua" w:hAnsi="Book Antiqua" w:cs="Times New Roman"/>
          <w:sz w:val="23"/>
          <w:szCs w:val="23"/>
        </w:rPr>
        <w:t xml:space="preserve"> των πατέρων αυτού και </w:t>
      </w:r>
      <w:proofErr w:type="spellStart"/>
      <w:r w:rsidRPr="00567C8E">
        <w:rPr>
          <w:rFonts w:ascii="Book Antiqua" w:hAnsi="Book Antiqua" w:cs="Times New Roman"/>
          <w:sz w:val="23"/>
          <w:szCs w:val="23"/>
        </w:rPr>
        <w:t>απεκδεχόμενον</w:t>
      </w:r>
      <w:proofErr w:type="spellEnd"/>
      <w:r w:rsidRPr="00567C8E">
        <w:rPr>
          <w:rFonts w:ascii="Book Antiqua" w:hAnsi="Book Antiqua" w:cs="Times New Roman"/>
          <w:sz w:val="23"/>
          <w:szCs w:val="23"/>
        </w:rPr>
        <w:t xml:space="preserve"> παρά της Ρωσίας τον </w:t>
      </w:r>
      <w:proofErr w:type="spellStart"/>
      <w:r w:rsidRPr="00567C8E">
        <w:rPr>
          <w:rFonts w:ascii="Book Antiqua" w:hAnsi="Book Antiqua" w:cs="Times New Roman"/>
          <w:sz w:val="23"/>
          <w:szCs w:val="23"/>
        </w:rPr>
        <w:t>θρίαμβον</w:t>
      </w:r>
      <w:proofErr w:type="spellEnd"/>
      <w:r w:rsidRPr="00567C8E">
        <w:rPr>
          <w:rFonts w:ascii="Book Antiqua" w:hAnsi="Book Antiqua" w:cs="Times New Roman"/>
          <w:sz w:val="23"/>
          <w:szCs w:val="23"/>
        </w:rPr>
        <w:t xml:space="preserve"> της Ορθοδοξίας και το </w:t>
      </w:r>
      <w:proofErr w:type="spellStart"/>
      <w:r w:rsidRPr="00567C8E">
        <w:rPr>
          <w:rFonts w:ascii="Book Antiqua" w:hAnsi="Book Antiqua" w:cs="Times New Roman"/>
          <w:sz w:val="23"/>
          <w:szCs w:val="23"/>
        </w:rPr>
        <w:t>μεγαλείον</w:t>
      </w:r>
      <w:proofErr w:type="spellEnd"/>
      <w:r w:rsidRPr="00567C8E">
        <w:rPr>
          <w:rFonts w:ascii="Book Antiqua" w:hAnsi="Book Antiqua" w:cs="Times New Roman"/>
          <w:sz w:val="23"/>
          <w:szCs w:val="23"/>
        </w:rPr>
        <w:t xml:space="preserve"> του Ελληνικού Έθνους εν τω </w:t>
      </w:r>
      <w:proofErr w:type="spellStart"/>
      <w:r w:rsidRPr="00567C8E">
        <w:rPr>
          <w:rFonts w:ascii="Book Antiqua" w:hAnsi="Book Antiqua" w:cs="Times New Roman"/>
          <w:sz w:val="23"/>
          <w:szCs w:val="23"/>
        </w:rPr>
        <w:t>μέλλοντι</w:t>
      </w:r>
      <w:proofErr w:type="spellEnd"/>
      <w:r w:rsidRPr="00567C8E">
        <w:rPr>
          <w:rFonts w:ascii="Book Antiqua" w:hAnsi="Book Antiqua" w:cs="Times New Roman"/>
          <w:sz w:val="23"/>
          <w:szCs w:val="23"/>
        </w:rPr>
        <w:t xml:space="preserve">». «Οι </w:t>
      </w:r>
      <w:proofErr w:type="spellStart"/>
      <w:r w:rsidRPr="00567C8E">
        <w:rPr>
          <w:rFonts w:ascii="Book Antiqua" w:hAnsi="Book Antiqua" w:cs="Times New Roman"/>
          <w:sz w:val="23"/>
          <w:szCs w:val="23"/>
        </w:rPr>
        <w:t>ρωσόφρονες</w:t>
      </w:r>
      <w:proofErr w:type="spellEnd"/>
      <w:r w:rsidRPr="00567C8E">
        <w:rPr>
          <w:rFonts w:ascii="Book Antiqua" w:hAnsi="Book Antiqua" w:cs="Times New Roman"/>
          <w:sz w:val="23"/>
          <w:szCs w:val="23"/>
        </w:rPr>
        <w:t xml:space="preserve"> </w:t>
      </w:r>
      <w:proofErr w:type="spellStart"/>
      <w:r w:rsidRPr="00567C8E">
        <w:rPr>
          <w:rFonts w:ascii="Book Antiqua" w:hAnsi="Book Antiqua" w:cs="Times New Roman"/>
          <w:sz w:val="23"/>
          <w:szCs w:val="23"/>
        </w:rPr>
        <w:t>διεκήρυττον</w:t>
      </w:r>
      <w:proofErr w:type="spellEnd"/>
      <w:r w:rsidRPr="00567C8E">
        <w:rPr>
          <w:rFonts w:ascii="Book Antiqua" w:hAnsi="Book Antiqua" w:cs="Times New Roman"/>
          <w:sz w:val="23"/>
          <w:szCs w:val="23"/>
        </w:rPr>
        <w:t xml:space="preserve"> ότι η Ρωσία θα </w:t>
      </w:r>
      <w:proofErr w:type="spellStart"/>
      <w:r w:rsidRPr="00567C8E">
        <w:rPr>
          <w:rFonts w:ascii="Book Antiqua" w:hAnsi="Book Antiqua" w:cs="Times New Roman"/>
          <w:sz w:val="23"/>
          <w:szCs w:val="23"/>
        </w:rPr>
        <w:t>εκδιώξη</w:t>
      </w:r>
      <w:proofErr w:type="spellEnd"/>
      <w:r w:rsidRPr="00567C8E">
        <w:rPr>
          <w:rFonts w:ascii="Book Antiqua" w:hAnsi="Book Antiqua" w:cs="Times New Roman"/>
          <w:sz w:val="23"/>
          <w:szCs w:val="23"/>
        </w:rPr>
        <w:t xml:space="preserve"> βιαίως τους τούρκους από τα ελληνικά εδάφη και γενικώς από την </w:t>
      </w:r>
      <w:proofErr w:type="spellStart"/>
      <w:r w:rsidRPr="00567C8E">
        <w:rPr>
          <w:rFonts w:ascii="Book Antiqua" w:hAnsi="Book Antiqua" w:cs="Times New Roman"/>
          <w:sz w:val="23"/>
          <w:szCs w:val="23"/>
        </w:rPr>
        <w:t>Βαλκανικήν</w:t>
      </w:r>
      <w:proofErr w:type="spellEnd"/>
      <w:r w:rsidRPr="00567C8E">
        <w:rPr>
          <w:rFonts w:ascii="Book Antiqua" w:hAnsi="Book Antiqua" w:cs="Times New Roman"/>
          <w:sz w:val="23"/>
          <w:szCs w:val="23"/>
        </w:rPr>
        <w:t xml:space="preserve"> και την </w:t>
      </w:r>
      <w:proofErr w:type="spellStart"/>
      <w:r w:rsidRPr="00567C8E">
        <w:rPr>
          <w:rFonts w:ascii="Book Antiqua" w:hAnsi="Book Antiqua" w:cs="Times New Roman"/>
          <w:sz w:val="23"/>
          <w:szCs w:val="23"/>
        </w:rPr>
        <w:t>Ανατολήν</w:t>
      </w:r>
      <w:proofErr w:type="spellEnd"/>
      <w:r w:rsidRPr="00567C8E">
        <w:rPr>
          <w:rFonts w:ascii="Book Antiqua" w:hAnsi="Book Antiqua" w:cs="Times New Roman"/>
          <w:sz w:val="23"/>
          <w:szCs w:val="23"/>
        </w:rPr>
        <w:t xml:space="preserve">». «Το </w:t>
      </w:r>
      <w:proofErr w:type="spellStart"/>
      <w:r w:rsidRPr="00567C8E">
        <w:rPr>
          <w:rFonts w:ascii="Book Antiqua" w:hAnsi="Book Antiqua" w:cs="Times New Roman"/>
          <w:sz w:val="23"/>
          <w:szCs w:val="23"/>
        </w:rPr>
        <w:t>ρωσικόν</w:t>
      </w:r>
      <w:proofErr w:type="spellEnd"/>
      <w:r w:rsidRPr="00567C8E">
        <w:rPr>
          <w:rFonts w:ascii="Book Antiqua" w:hAnsi="Book Antiqua" w:cs="Times New Roman"/>
          <w:sz w:val="23"/>
          <w:szCs w:val="23"/>
        </w:rPr>
        <w:t xml:space="preserve"> κόμμα εθεωρείτο ως </w:t>
      </w:r>
      <w:proofErr w:type="spellStart"/>
      <w:r w:rsidRPr="00567C8E">
        <w:rPr>
          <w:rFonts w:ascii="Book Antiqua" w:hAnsi="Book Antiqua" w:cs="Times New Roman"/>
          <w:sz w:val="23"/>
          <w:szCs w:val="23"/>
        </w:rPr>
        <w:t>εμφορούμενον</w:t>
      </w:r>
      <w:proofErr w:type="spellEnd"/>
      <w:r w:rsidRPr="00567C8E">
        <w:rPr>
          <w:rFonts w:ascii="Book Antiqua" w:hAnsi="Book Antiqua" w:cs="Times New Roman"/>
          <w:sz w:val="23"/>
          <w:szCs w:val="23"/>
        </w:rPr>
        <w:t xml:space="preserve"> από </w:t>
      </w:r>
      <w:proofErr w:type="spellStart"/>
      <w:r w:rsidRPr="00567C8E">
        <w:rPr>
          <w:rFonts w:ascii="Book Antiqua" w:hAnsi="Book Antiqua" w:cs="Times New Roman"/>
          <w:sz w:val="23"/>
          <w:szCs w:val="23"/>
        </w:rPr>
        <w:t>συντηρητικάς</w:t>
      </w:r>
      <w:proofErr w:type="spellEnd"/>
      <w:r w:rsidRPr="00567C8E">
        <w:rPr>
          <w:rFonts w:ascii="Book Antiqua" w:hAnsi="Book Antiqua" w:cs="Times New Roman"/>
          <w:sz w:val="23"/>
          <w:szCs w:val="23"/>
        </w:rPr>
        <w:t xml:space="preserve"> αρχάς». «Ο Θεόδωρος Κολοκοτρώνης, ο αρχηγός του κόμματος, </w:t>
      </w:r>
      <w:proofErr w:type="spellStart"/>
      <w:r w:rsidRPr="00567C8E">
        <w:rPr>
          <w:rFonts w:ascii="Book Antiqua" w:hAnsi="Book Antiqua" w:cs="Times New Roman"/>
          <w:sz w:val="23"/>
          <w:szCs w:val="23"/>
        </w:rPr>
        <w:t>εξεδήλωσε</w:t>
      </w:r>
      <w:proofErr w:type="spellEnd"/>
      <w:r w:rsidRPr="00567C8E">
        <w:rPr>
          <w:rFonts w:ascii="Book Antiqua" w:hAnsi="Book Antiqua" w:cs="Times New Roman"/>
          <w:sz w:val="23"/>
          <w:szCs w:val="23"/>
        </w:rPr>
        <w:t xml:space="preserve"> τας σκέψεις του κατά της παροχής συντάγματος. </w:t>
      </w:r>
      <w:proofErr w:type="spellStart"/>
      <w:r w:rsidRPr="00567C8E">
        <w:rPr>
          <w:rFonts w:ascii="Book Antiqua" w:hAnsi="Book Antiqua" w:cs="Times New Roman"/>
          <w:sz w:val="23"/>
          <w:szCs w:val="23"/>
        </w:rPr>
        <w:t>Εθεώρει</w:t>
      </w:r>
      <w:proofErr w:type="spellEnd"/>
      <w:r w:rsidRPr="00567C8E">
        <w:rPr>
          <w:rFonts w:ascii="Book Antiqua" w:hAnsi="Book Antiqua" w:cs="Times New Roman"/>
          <w:sz w:val="23"/>
          <w:szCs w:val="23"/>
        </w:rPr>
        <w:t xml:space="preserve"> πολιτικώς </w:t>
      </w:r>
      <w:proofErr w:type="spellStart"/>
      <w:r w:rsidRPr="00567C8E">
        <w:rPr>
          <w:rFonts w:ascii="Book Antiqua" w:hAnsi="Book Antiqua" w:cs="Times New Roman"/>
          <w:sz w:val="23"/>
          <w:szCs w:val="23"/>
        </w:rPr>
        <w:t>ανώριμον</w:t>
      </w:r>
      <w:proofErr w:type="spellEnd"/>
      <w:r w:rsidRPr="00567C8E">
        <w:rPr>
          <w:rFonts w:ascii="Book Antiqua" w:hAnsi="Book Antiqua" w:cs="Times New Roman"/>
          <w:sz w:val="23"/>
          <w:szCs w:val="23"/>
        </w:rPr>
        <w:t xml:space="preserve"> τον </w:t>
      </w:r>
      <w:proofErr w:type="spellStart"/>
      <w:r w:rsidRPr="00567C8E">
        <w:rPr>
          <w:rFonts w:ascii="Book Antiqua" w:hAnsi="Book Antiqua" w:cs="Times New Roman"/>
          <w:sz w:val="23"/>
          <w:szCs w:val="23"/>
        </w:rPr>
        <w:t>ελληνικόν</w:t>
      </w:r>
      <w:proofErr w:type="spellEnd"/>
      <w:r w:rsidRPr="00567C8E">
        <w:rPr>
          <w:rFonts w:ascii="Book Antiqua" w:hAnsi="Book Antiqua" w:cs="Times New Roman"/>
          <w:sz w:val="23"/>
          <w:szCs w:val="23"/>
        </w:rPr>
        <w:t xml:space="preserve"> </w:t>
      </w:r>
      <w:proofErr w:type="spellStart"/>
      <w:r w:rsidRPr="00567C8E">
        <w:rPr>
          <w:rFonts w:ascii="Book Antiqua" w:hAnsi="Book Antiqua" w:cs="Times New Roman"/>
          <w:sz w:val="23"/>
          <w:szCs w:val="23"/>
        </w:rPr>
        <w:t>λαόν</w:t>
      </w:r>
      <w:proofErr w:type="spellEnd"/>
      <w:r w:rsidRPr="00567C8E">
        <w:rPr>
          <w:rFonts w:ascii="Book Antiqua" w:hAnsi="Book Antiqua" w:cs="Times New Roman"/>
          <w:sz w:val="23"/>
          <w:szCs w:val="23"/>
        </w:rPr>
        <w:t xml:space="preserve">». </w:t>
      </w:r>
    </w:p>
    <w:p w14:paraId="2C6BAFAE" w14:textId="77777777" w:rsidR="00567C8E" w:rsidRDefault="00567C8E" w:rsidP="00A30CAC">
      <w:pPr>
        <w:rPr>
          <w:rFonts w:ascii="Book Antiqua" w:hAnsi="Book Antiqua" w:cs="Times New Roman"/>
          <w:sz w:val="23"/>
          <w:szCs w:val="23"/>
        </w:rPr>
      </w:pPr>
      <w:r w:rsidRPr="00567C8E">
        <w:rPr>
          <w:rFonts w:ascii="Book Antiqua" w:hAnsi="Book Antiqua" w:cs="Times New Roman"/>
          <w:sz w:val="23"/>
          <w:szCs w:val="23"/>
        </w:rPr>
        <w:t xml:space="preserve">Κείμενο Γ «Από καιρό οι Έλληνες είχαν ζωντανή την ελπίδα ότι ο τσάρος θα τους απελευθέρωνε μια μέρα». «Τους Έλληνες συνέδεαν με τους Ρώσους ακόμη κοινές </w:t>
      </w:r>
      <w:r w:rsidRPr="00567C8E">
        <w:rPr>
          <w:rFonts w:ascii="Book Antiqua" w:hAnsi="Book Antiqua" w:cs="Times New Roman"/>
          <w:sz w:val="23"/>
          <w:szCs w:val="23"/>
        </w:rPr>
        <w:lastRenderedPageBreak/>
        <w:t xml:space="preserve">αναμνήσεις: εκστρατεία του ρωσικού στόλου υπό τον </w:t>
      </w:r>
      <w:proofErr w:type="spellStart"/>
      <w:r w:rsidRPr="00567C8E">
        <w:rPr>
          <w:rFonts w:ascii="Book Antiqua" w:hAnsi="Book Antiqua" w:cs="Times New Roman"/>
          <w:sz w:val="23"/>
          <w:szCs w:val="23"/>
        </w:rPr>
        <w:t>Ορλόφ</w:t>
      </w:r>
      <w:proofErr w:type="spellEnd"/>
      <w:r w:rsidRPr="00567C8E">
        <w:rPr>
          <w:rFonts w:ascii="Book Antiqua" w:hAnsi="Book Antiqua" w:cs="Times New Roman"/>
          <w:sz w:val="23"/>
          <w:szCs w:val="23"/>
        </w:rPr>
        <w:t xml:space="preserve">, η ειρήνη του </w:t>
      </w:r>
      <w:proofErr w:type="spellStart"/>
      <w:r w:rsidRPr="00567C8E">
        <w:rPr>
          <w:rFonts w:ascii="Book Antiqua" w:hAnsi="Book Antiqua" w:cs="Times New Roman"/>
          <w:sz w:val="23"/>
          <w:szCs w:val="23"/>
        </w:rPr>
        <w:t>Κιουτσούκ</w:t>
      </w:r>
      <w:proofErr w:type="spellEnd"/>
      <w:r w:rsidRPr="00567C8E">
        <w:rPr>
          <w:rFonts w:ascii="Book Antiqua" w:hAnsi="Book Antiqua" w:cs="Times New Roman"/>
          <w:sz w:val="23"/>
          <w:szCs w:val="23"/>
        </w:rPr>
        <w:t xml:space="preserve"> </w:t>
      </w:r>
      <w:proofErr w:type="spellStart"/>
      <w:r w:rsidRPr="00567C8E">
        <w:rPr>
          <w:rFonts w:ascii="Book Antiqua" w:hAnsi="Book Antiqua" w:cs="Times New Roman"/>
          <w:sz w:val="23"/>
          <w:szCs w:val="23"/>
        </w:rPr>
        <w:t>Καϊναρτζί</w:t>
      </w:r>
      <w:proofErr w:type="spellEnd"/>
      <w:r w:rsidRPr="00567C8E">
        <w:rPr>
          <w:rFonts w:ascii="Book Antiqua" w:hAnsi="Book Antiqua" w:cs="Times New Roman"/>
          <w:sz w:val="23"/>
          <w:szCs w:val="23"/>
        </w:rPr>
        <w:t xml:space="preserve"> (1774)». </w:t>
      </w:r>
    </w:p>
    <w:p w14:paraId="178810C3" w14:textId="6FE7D88E" w:rsidR="00567C8E" w:rsidRDefault="00567C8E" w:rsidP="00A30CAC">
      <w:pPr>
        <w:rPr>
          <w:rFonts w:ascii="Book Antiqua" w:hAnsi="Book Antiqua" w:cs="Times New Roman"/>
          <w:sz w:val="23"/>
          <w:szCs w:val="23"/>
        </w:rPr>
      </w:pPr>
      <w:r w:rsidRPr="00567C8E">
        <w:rPr>
          <w:rFonts w:ascii="Book Antiqua" w:hAnsi="Book Antiqua" w:cs="Times New Roman"/>
          <w:b/>
          <w:bCs/>
          <w:sz w:val="23"/>
          <w:szCs w:val="23"/>
        </w:rPr>
        <w:t>β)</w:t>
      </w:r>
      <w:r w:rsidRPr="00567C8E">
        <w:rPr>
          <w:rFonts w:ascii="Book Antiqua" w:hAnsi="Book Antiqua" w:cs="Times New Roman"/>
          <w:sz w:val="23"/>
          <w:szCs w:val="23"/>
        </w:rPr>
        <w:t xml:space="preserve"> Από το σχολικό βιβλίο: σελ. 66: «Με το κόμμα αυτό … απολύθηκαν». Από τα παραθέματα Κείμενο Β Ο Θεόδωρος Κολοκοτρώνης, ο αρχηγός του κόμματος (αγωνιστής) Κείμενο Γ «(Ενν. η ειρήνη του </w:t>
      </w:r>
      <w:proofErr w:type="spellStart"/>
      <w:r w:rsidRPr="00567C8E">
        <w:rPr>
          <w:rFonts w:ascii="Book Antiqua" w:hAnsi="Book Antiqua" w:cs="Times New Roman"/>
          <w:sz w:val="23"/>
          <w:szCs w:val="23"/>
        </w:rPr>
        <w:t>Κιουτσούκ</w:t>
      </w:r>
      <w:proofErr w:type="spellEnd"/>
      <w:r w:rsidRPr="00567C8E">
        <w:rPr>
          <w:rFonts w:ascii="Book Antiqua" w:hAnsi="Book Antiqua" w:cs="Times New Roman"/>
          <w:sz w:val="23"/>
          <w:szCs w:val="23"/>
        </w:rPr>
        <w:t xml:space="preserve"> </w:t>
      </w:r>
      <w:proofErr w:type="spellStart"/>
      <w:r w:rsidRPr="00567C8E">
        <w:rPr>
          <w:rFonts w:ascii="Book Antiqua" w:hAnsi="Book Antiqua" w:cs="Times New Roman"/>
          <w:sz w:val="23"/>
          <w:szCs w:val="23"/>
        </w:rPr>
        <w:t>Καϊναρτζί</w:t>
      </w:r>
      <w:proofErr w:type="spellEnd"/>
      <w:r w:rsidRPr="00567C8E">
        <w:rPr>
          <w:rFonts w:ascii="Book Antiqua" w:hAnsi="Book Antiqua" w:cs="Times New Roman"/>
          <w:sz w:val="23"/>
          <w:szCs w:val="23"/>
        </w:rPr>
        <w:t xml:space="preserve">) είχε χαρίσει στους Έλληνες εμπόρους τη δυνατότητα γρήγορου πλουτισμού με το εμπόριο της Μαύρης Θάλασσας, που θεμελίωσε στις Σπέτσες, ένα από τα σημαντικότερα εμπορικά κέντρα της Μεσογείου, τον πολιτικό προσανατολισμό κυρίως προς το Ρωσικό Κόμμα». </w:t>
      </w:r>
    </w:p>
    <w:p w14:paraId="100027FA" w14:textId="02587B8A" w:rsidR="00567C8E" w:rsidRPr="00567C8E" w:rsidRDefault="00567C8E" w:rsidP="00A30CAC">
      <w:pPr>
        <w:rPr>
          <w:rFonts w:ascii="Book Antiqua" w:hAnsi="Book Antiqua" w:cs="Times New Roman"/>
          <w:sz w:val="23"/>
          <w:szCs w:val="23"/>
        </w:rPr>
      </w:pPr>
      <w:r w:rsidRPr="00567C8E">
        <w:rPr>
          <w:rFonts w:ascii="Book Antiqua" w:hAnsi="Book Antiqua" w:cs="Times New Roman"/>
          <w:sz w:val="23"/>
          <w:szCs w:val="23"/>
        </w:rPr>
        <w:t>Κείμενο Δ «Βαθιά θρησκευόμενες, υπερβάλλοντας τους κινδύνους για την Ορθοδοξία, εξαιτίας της διαλύσεως των μοναστηριών, παρακινούμενες και από τον κατώτερο κλήρο που ανοιχτά αντιστρατευόταν τα κυβερνητικά μέτρα, οι λαϊκές τάξεις, κοσμικοί και κληρικοί, έβρισκαν ως μόνο καταφύγιο το «ρωσικό» κόμμα, δεμένο ακατάλυτα με τους δεσμούς της Ορθοδοξίας. Παρά το γεγονός ότι το κόμμα είχε στα χρόνια αυτά χτυπηθεί σκληρά, η λαϊκή του βάση, αντί να μειώνεται, διευρυνόταν».</w:t>
      </w:r>
    </w:p>
    <w:sectPr w:rsidR="00567C8E" w:rsidRPr="00567C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EC08" w14:textId="77777777" w:rsidR="003B0829" w:rsidRDefault="003B0829" w:rsidP="00A30CAC">
      <w:pPr>
        <w:spacing w:after="0" w:line="240" w:lineRule="auto"/>
      </w:pPr>
      <w:r>
        <w:separator/>
      </w:r>
    </w:p>
  </w:endnote>
  <w:endnote w:type="continuationSeparator" w:id="0">
    <w:p w14:paraId="4DFFE22B" w14:textId="77777777" w:rsidR="003B0829" w:rsidRDefault="003B0829" w:rsidP="00A3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8975" w14:textId="77777777" w:rsidR="00A30CAC" w:rsidRDefault="00A30C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2D8F" w14:textId="77777777" w:rsidR="00A30CAC" w:rsidRDefault="00A30CA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387B" w14:textId="77777777" w:rsidR="00A30CAC" w:rsidRDefault="00A30C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5AAC" w14:textId="77777777" w:rsidR="003B0829" w:rsidRDefault="003B0829" w:rsidP="00A30CAC">
      <w:pPr>
        <w:spacing w:after="0" w:line="240" w:lineRule="auto"/>
      </w:pPr>
      <w:r>
        <w:separator/>
      </w:r>
    </w:p>
  </w:footnote>
  <w:footnote w:type="continuationSeparator" w:id="0">
    <w:p w14:paraId="203F4F3F" w14:textId="77777777" w:rsidR="003B0829" w:rsidRDefault="003B0829" w:rsidP="00A3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135D" w14:textId="48961AA4" w:rsidR="00A30CAC" w:rsidRDefault="003B0829">
    <w:pPr>
      <w:pStyle w:val="a3"/>
    </w:pPr>
    <w:r>
      <w:rPr>
        <w:noProof/>
      </w:rPr>
      <w:pict w14:anchorId="5937B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19" o:spid="_x0000_s2050" type="#_x0000_t136" style="position:absolute;margin-left:0;margin-top:0;width:515.15pt;height:70.25pt;rotation:315;z-index:-251655168;mso-position-horizontal:center;mso-position-horizontal-relative:margin;mso-position-vertical:center;mso-position-vertical-relative:margin" o:allowincell="f" fillcolor="#747070 [1614]" stroked="f">
          <v:fill opacity=".5"/>
          <v:textpath style="font-family:&quot;Calibri&quot;;font-size:1pt" string="ΓΕΩΡΓΟΚΙΤΣΟΥ ΣΠΥΡΙΔΟΥΛ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FF2A" w14:textId="2F056ABD" w:rsidR="00A30CAC" w:rsidRDefault="003B0829">
    <w:pPr>
      <w:pStyle w:val="a3"/>
    </w:pPr>
    <w:r>
      <w:rPr>
        <w:noProof/>
      </w:rPr>
      <w:pict w14:anchorId="6A0DD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20" o:spid="_x0000_s2051" type="#_x0000_t136" style="position:absolute;margin-left:0;margin-top:0;width:515.15pt;height:70.25pt;rotation:315;z-index:-251653120;mso-position-horizontal:center;mso-position-horizontal-relative:margin;mso-position-vertical:center;mso-position-vertical-relative:margin" o:allowincell="f" fillcolor="#747070 [1614]" stroked="f">
          <v:fill opacity=".5"/>
          <v:textpath style="font-family:&quot;Calibri&quot;;font-size:1pt" string="ΓΕΩΡΓΟΚΙΤΣΟΥ ΣΠΥΡΙΔΟΥΛ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7A9A" w14:textId="29498BE9" w:rsidR="00A30CAC" w:rsidRDefault="003B0829">
    <w:pPr>
      <w:pStyle w:val="a3"/>
    </w:pPr>
    <w:r>
      <w:rPr>
        <w:noProof/>
      </w:rPr>
      <w:pict w14:anchorId="7B774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18" o:spid="_x0000_s2049" type="#_x0000_t136" style="position:absolute;margin-left:0;margin-top:0;width:515.15pt;height:70.25pt;rotation:315;z-index:-251657216;mso-position-horizontal:center;mso-position-horizontal-relative:margin;mso-position-vertical:center;mso-position-vertical-relative:margin" o:allowincell="f" fillcolor="#747070 [1614]" stroked="f">
          <v:fill opacity=".5"/>
          <v:textpath style="font-family:&quot;Calibri&quot;;font-size:1pt" string="ΓΕΩΡΓΟΚΙΤΣΟΥ ΣΠΥΡΙΔΟΥΛΑ"/>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DA"/>
    <w:rsid w:val="003B0829"/>
    <w:rsid w:val="00567C8E"/>
    <w:rsid w:val="005D4BB0"/>
    <w:rsid w:val="0087317B"/>
    <w:rsid w:val="00A30CAC"/>
    <w:rsid w:val="00DB22DA"/>
    <w:rsid w:val="00E31E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103459"/>
  <w15:chartTrackingRefBased/>
  <w15:docId w15:val="{62DB05CC-7D72-4554-8F21-E1989D0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CAC"/>
    <w:pPr>
      <w:tabs>
        <w:tab w:val="center" w:pos="4153"/>
        <w:tab w:val="right" w:pos="8306"/>
      </w:tabs>
      <w:spacing w:after="0" w:line="240" w:lineRule="auto"/>
    </w:pPr>
  </w:style>
  <w:style w:type="character" w:customStyle="1" w:styleId="Char">
    <w:name w:val="Κεφαλίδα Char"/>
    <w:basedOn w:val="a0"/>
    <w:link w:val="a3"/>
    <w:uiPriority w:val="99"/>
    <w:rsid w:val="00A30CAC"/>
  </w:style>
  <w:style w:type="paragraph" w:styleId="a4">
    <w:name w:val="footer"/>
    <w:basedOn w:val="a"/>
    <w:link w:val="Char0"/>
    <w:uiPriority w:val="99"/>
    <w:unhideWhenUsed/>
    <w:rsid w:val="00A30CAC"/>
    <w:pPr>
      <w:tabs>
        <w:tab w:val="center" w:pos="4153"/>
        <w:tab w:val="right" w:pos="8306"/>
      </w:tabs>
      <w:spacing w:after="0" w:line="240" w:lineRule="auto"/>
    </w:pPr>
  </w:style>
  <w:style w:type="character" w:customStyle="1" w:styleId="Char0">
    <w:name w:val="Υποσέλιδο Char"/>
    <w:basedOn w:val="a0"/>
    <w:link w:val="a4"/>
    <w:uiPriority w:val="99"/>
    <w:rsid w:val="00A3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1736</Words>
  <Characters>9375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3</cp:revision>
  <dcterms:created xsi:type="dcterms:W3CDTF">2020-06-24T09:26:00Z</dcterms:created>
  <dcterms:modified xsi:type="dcterms:W3CDTF">2020-06-24T14:06:00Z</dcterms:modified>
</cp:coreProperties>
</file>