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CAF5" w14:textId="0CA5D246" w:rsidR="002253F4" w:rsidRPr="005E6B94" w:rsidRDefault="009C1806" w:rsidP="005E6B94">
      <w:pPr>
        <w:jc w:val="center"/>
        <w:rPr>
          <w:rFonts w:ascii="Book Antiqua" w:hAnsi="Book Antiqua"/>
          <w:b/>
          <w:bCs/>
          <w:sz w:val="24"/>
          <w:szCs w:val="24"/>
        </w:rPr>
      </w:pPr>
      <w:r w:rsidRPr="005E6B94">
        <w:rPr>
          <w:rFonts w:ascii="Book Antiqua" w:hAnsi="Book Antiqua"/>
          <w:b/>
          <w:bCs/>
          <w:sz w:val="24"/>
          <w:szCs w:val="24"/>
        </w:rPr>
        <w:t>Μη λογοτεχνικό κείμενο</w:t>
      </w:r>
    </w:p>
    <w:p w14:paraId="5080707D" w14:textId="1424F61E" w:rsidR="009C1806" w:rsidRPr="005E6B94" w:rsidRDefault="009C1806" w:rsidP="005E6B94">
      <w:pPr>
        <w:jc w:val="center"/>
        <w:rPr>
          <w:rFonts w:ascii="Book Antiqua" w:hAnsi="Book Antiqua"/>
          <w:b/>
          <w:bCs/>
          <w:sz w:val="24"/>
          <w:szCs w:val="24"/>
        </w:rPr>
      </w:pPr>
      <w:r w:rsidRPr="005E6B94">
        <w:rPr>
          <w:rFonts w:ascii="Book Antiqua" w:hAnsi="Book Antiqua"/>
          <w:b/>
          <w:bCs/>
          <w:sz w:val="24"/>
          <w:szCs w:val="24"/>
        </w:rPr>
        <w:t>1</w:t>
      </w:r>
      <w:r w:rsidRPr="005E6B94">
        <w:rPr>
          <w:rFonts w:ascii="Book Antiqua" w:hAnsi="Book Antiqua"/>
          <w:b/>
          <w:bCs/>
          <w:sz w:val="24"/>
          <w:szCs w:val="24"/>
          <w:vertAlign w:val="superscript"/>
        </w:rPr>
        <w:t>η</w:t>
      </w:r>
      <w:r w:rsidRPr="005E6B94">
        <w:rPr>
          <w:rFonts w:ascii="Book Antiqua" w:hAnsi="Book Antiqua"/>
          <w:b/>
          <w:bCs/>
          <w:sz w:val="24"/>
          <w:szCs w:val="24"/>
        </w:rPr>
        <w:t xml:space="preserve"> δραστηριότητα</w:t>
      </w:r>
    </w:p>
    <w:p w14:paraId="690296BE" w14:textId="0E6E941A" w:rsidR="009C1806" w:rsidRPr="005E6B94" w:rsidRDefault="009C1806">
      <w:pPr>
        <w:rPr>
          <w:rFonts w:ascii="Book Antiqua" w:hAnsi="Book Antiqua"/>
          <w:sz w:val="24"/>
          <w:szCs w:val="24"/>
        </w:rPr>
      </w:pPr>
      <w:r w:rsidRPr="005E6B94">
        <w:rPr>
          <w:rFonts w:ascii="Book Antiqua" w:hAnsi="Book Antiqua"/>
          <w:sz w:val="24"/>
          <w:szCs w:val="24"/>
        </w:rPr>
        <w:t>Α1. Ο εορτασμός της Παγκόσμιας Ημέρας Νερού έχει ως στόχο να προβάλει την σημασία του, υπενθυμίζοντας πως αποτελεί βασικό συστατικό στοιχείο του ανθρώπινου σώματος. Μάλιστα είναι εξίσου σημαντικό με το οξυγόνο και το φως και δεν πρέπει να θεωρείται κατώτερο. Τέλος, μέσω της καθιέρωσης του εορτασμού αυτού υπογραμμίζεται πως το νερό έχει ανάγκη να προστατευθεί από τον συνειδητοποιημένο άνθρωπο, γιατί ενέχουν κίνδυνοι λειψυδρίας σε παγκόσμιο επίπεδο.</w:t>
      </w:r>
    </w:p>
    <w:p w14:paraId="43346FF4" w14:textId="1B39352E" w:rsidR="009C1806" w:rsidRPr="005E6B94" w:rsidRDefault="009C1806" w:rsidP="005E6B94">
      <w:pPr>
        <w:jc w:val="center"/>
        <w:rPr>
          <w:rFonts w:ascii="Book Antiqua" w:hAnsi="Book Antiqua"/>
          <w:b/>
          <w:bCs/>
          <w:sz w:val="24"/>
          <w:szCs w:val="24"/>
        </w:rPr>
      </w:pPr>
      <w:r w:rsidRPr="005E6B94">
        <w:rPr>
          <w:rFonts w:ascii="Book Antiqua" w:hAnsi="Book Antiqua"/>
          <w:b/>
          <w:bCs/>
          <w:sz w:val="24"/>
          <w:szCs w:val="24"/>
        </w:rPr>
        <w:t>2</w:t>
      </w:r>
      <w:r w:rsidRPr="005E6B94">
        <w:rPr>
          <w:rFonts w:ascii="Book Antiqua" w:hAnsi="Book Antiqua"/>
          <w:b/>
          <w:bCs/>
          <w:sz w:val="24"/>
          <w:szCs w:val="24"/>
          <w:vertAlign w:val="superscript"/>
        </w:rPr>
        <w:t>η</w:t>
      </w:r>
      <w:r w:rsidRPr="005E6B94">
        <w:rPr>
          <w:rFonts w:ascii="Book Antiqua" w:hAnsi="Book Antiqua"/>
          <w:b/>
          <w:bCs/>
          <w:sz w:val="24"/>
          <w:szCs w:val="24"/>
        </w:rPr>
        <w:t xml:space="preserve"> δραστηριότητα</w:t>
      </w:r>
    </w:p>
    <w:p w14:paraId="7CB9F488" w14:textId="3FBB7711" w:rsidR="009C1806" w:rsidRPr="005E6B94" w:rsidRDefault="00EF671F">
      <w:pPr>
        <w:rPr>
          <w:rFonts w:ascii="Book Antiqua" w:hAnsi="Book Antiqua"/>
          <w:sz w:val="24"/>
          <w:szCs w:val="24"/>
        </w:rPr>
      </w:pPr>
      <w:r w:rsidRPr="005E6B94">
        <w:rPr>
          <w:rFonts w:ascii="Book Antiqua" w:hAnsi="Book Antiqua"/>
          <w:sz w:val="24"/>
          <w:szCs w:val="24"/>
        </w:rPr>
        <w:t>Α2. Νερό: ένας αγαθό προς εξαφάνιση, μπορείτε να βοηθήσετε;</w:t>
      </w:r>
    </w:p>
    <w:p w14:paraId="15D39B53" w14:textId="06C83CCC" w:rsidR="00EF671F" w:rsidRPr="005E6B94" w:rsidRDefault="00EF671F">
      <w:pPr>
        <w:rPr>
          <w:rFonts w:ascii="Book Antiqua" w:hAnsi="Book Antiqua"/>
          <w:sz w:val="24"/>
          <w:szCs w:val="24"/>
        </w:rPr>
      </w:pPr>
      <w:r w:rsidRPr="005E6B94">
        <w:rPr>
          <w:rFonts w:ascii="Book Antiqua" w:hAnsi="Book Antiqua"/>
          <w:sz w:val="24"/>
          <w:szCs w:val="24"/>
        </w:rPr>
        <w:t>Ο παραπάνω τίτλος έχει ως στόχο να ευαισθητοποιήσει τον αναγνώστη. Γίνεται χρήση β’ πληθυντικού προσώπου και φανερώνεται ότι απευθύνεται σε όσους το διαβάζουν. Η ερώτηση στο τέλος προβληματίζει και βάζει σε σκέψεις.</w:t>
      </w:r>
    </w:p>
    <w:p w14:paraId="4AD11149" w14:textId="5FECB54B" w:rsidR="00EF671F" w:rsidRPr="005E6B94" w:rsidRDefault="00EF671F">
      <w:pPr>
        <w:rPr>
          <w:rFonts w:ascii="Book Antiqua" w:hAnsi="Book Antiqua"/>
          <w:sz w:val="24"/>
          <w:szCs w:val="24"/>
        </w:rPr>
      </w:pPr>
      <w:r w:rsidRPr="005E6B94">
        <w:rPr>
          <w:rFonts w:ascii="Book Antiqua" w:hAnsi="Book Antiqua"/>
          <w:sz w:val="24"/>
          <w:szCs w:val="24"/>
        </w:rPr>
        <w:t xml:space="preserve">Α3. Ο αρθρογράφος στο συγκεκριμένο απόσπασμα χρησιμοποιεί α πληθυντικό ρηματικό πρόσωπο «καλούμαστε», «προσέξουμε» κ.α. Προσδίδει στον λόγο του αμεσότητα, ζωντάνια, παραστατικότητα και εντάσσει τον εαυτό του στο σύνολο. Με την συνυπευθυνότητα αυτή ευαισθητοποιεί τον αναγνώστη, άλλωστε αναφέρεται σε ένα παγκόσμιο πρόβλημα και μέσω αυτού υπογραμμίζει την ανάγκη για συλλογική δράση. </w:t>
      </w:r>
    </w:p>
    <w:p w14:paraId="16F3F0F7" w14:textId="2C71B84B" w:rsidR="00EF671F" w:rsidRPr="005E6B94" w:rsidRDefault="00EF671F">
      <w:pPr>
        <w:rPr>
          <w:rFonts w:ascii="Book Antiqua" w:hAnsi="Book Antiqua"/>
          <w:sz w:val="24"/>
          <w:szCs w:val="24"/>
        </w:rPr>
      </w:pPr>
      <w:r w:rsidRPr="005E6B94">
        <w:rPr>
          <w:rFonts w:ascii="Book Antiqua" w:hAnsi="Book Antiqua"/>
          <w:sz w:val="24"/>
          <w:szCs w:val="24"/>
        </w:rPr>
        <w:t>Α4. παγκόσμια, βασανισμένες, τα σπίτια τους, χτυπούν, ρύπανση, να χειροτερεύσουν</w:t>
      </w:r>
    </w:p>
    <w:p w14:paraId="21B7D7EF" w14:textId="24E3B8A1" w:rsidR="00EF671F" w:rsidRPr="005E6B94" w:rsidRDefault="00EF671F">
      <w:pPr>
        <w:rPr>
          <w:rFonts w:ascii="Book Antiqua" w:hAnsi="Book Antiqua"/>
          <w:sz w:val="24"/>
          <w:szCs w:val="24"/>
        </w:rPr>
      </w:pPr>
    </w:p>
    <w:p w14:paraId="4F2EB2EF" w14:textId="56B98EBA" w:rsidR="00EF671F" w:rsidRPr="005E6B94" w:rsidRDefault="00EF671F" w:rsidP="005E6B94">
      <w:pPr>
        <w:jc w:val="center"/>
        <w:rPr>
          <w:rFonts w:ascii="Book Antiqua" w:hAnsi="Book Antiqua"/>
          <w:b/>
          <w:bCs/>
          <w:sz w:val="24"/>
          <w:szCs w:val="24"/>
        </w:rPr>
      </w:pPr>
      <w:r w:rsidRPr="005E6B94">
        <w:rPr>
          <w:rFonts w:ascii="Book Antiqua" w:hAnsi="Book Antiqua"/>
          <w:b/>
          <w:bCs/>
          <w:sz w:val="24"/>
          <w:szCs w:val="24"/>
        </w:rPr>
        <w:t>3</w:t>
      </w:r>
      <w:r w:rsidRPr="005E6B94">
        <w:rPr>
          <w:rFonts w:ascii="Book Antiqua" w:hAnsi="Book Antiqua"/>
          <w:b/>
          <w:bCs/>
          <w:sz w:val="24"/>
          <w:szCs w:val="24"/>
          <w:vertAlign w:val="superscript"/>
        </w:rPr>
        <w:t>η</w:t>
      </w:r>
      <w:r w:rsidRPr="005E6B94">
        <w:rPr>
          <w:rFonts w:ascii="Book Antiqua" w:hAnsi="Book Antiqua"/>
          <w:b/>
          <w:bCs/>
          <w:sz w:val="24"/>
          <w:szCs w:val="24"/>
        </w:rPr>
        <w:t xml:space="preserve"> δραστηριότητα</w:t>
      </w:r>
    </w:p>
    <w:p w14:paraId="47F5CA57" w14:textId="153A5FA8" w:rsidR="00EF671F" w:rsidRPr="005E6B94" w:rsidRDefault="00EF671F">
      <w:pPr>
        <w:rPr>
          <w:rFonts w:ascii="Book Antiqua" w:hAnsi="Book Antiqua"/>
          <w:sz w:val="24"/>
          <w:szCs w:val="24"/>
        </w:rPr>
      </w:pPr>
      <w:r w:rsidRPr="005E6B94">
        <w:rPr>
          <w:rFonts w:ascii="Book Antiqua" w:hAnsi="Book Antiqua"/>
          <w:sz w:val="24"/>
          <w:szCs w:val="24"/>
        </w:rPr>
        <w:t xml:space="preserve">Ομιλία: οπότε χρειαζόμαστε προσφώνηση </w:t>
      </w:r>
    </w:p>
    <w:p w14:paraId="6258588C" w14:textId="587E1E43" w:rsidR="00EF671F" w:rsidRPr="005E6B94" w:rsidRDefault="00EF671F">
      <w:pPr>
        <w:rPr>
          <w:rFonts w:ascii="Book Antiqua" w:hAnsi="Book Antiqua"/>
          <w:sz w:val="24"/>
          <w:szCs w:val="24"/>
        </w:rPr>
      </w:pPr>
      <w:r w:rsidRPr="005E6B94">
        <w:rPr>
          <w:rFonts w:ascii="Book Antiqua" w:hAnsi="Book Antiqua"/>
          <w:sz w:val="24"/>
          <w:szCs w:val="24"/>
        </w:rPr>
        <w:t>«Αγαπητοί συμμαθητές, συμμαθήτριες,»</w:t>
      </w:r>
    </w:p>
    <w:p w14:paraId="795BE586" w14:textId="18C0A84D" w:rsidR="00EF671F" w:rsidRPr="005E6B94" w:rsidRDefault="00EF671F">
      <w:pPr>
        <w:rPr>
          <w:rFonts w:ascii="Book Antiqua" w:hAnsi="Book Antiqua"/>
          <w:sz w:val="24"/>
          <w:szCs w:val="24"/>
        </w:rPr>
      </w:pPr>
      <w:r w:rsidRPr="005E6B94">
        <w:rPr>
          <w:rFonts w:ascii="Book Antiqua" w:hAnsi="Book Antiqua"/>
          <w:sz w:val="24"/>
          <w:szCs w:val="24"/>
        </w:rPr>
        <w:t xml:space="preserve">Κύριο μέρος </w:t>
      </w:r>
    </w:p>
    <w:p w14:paraId="32055C3A" w14:textId="7E431432" w:rsidR="00EF671F" w:rsidRPr="005E6B94" w:rsidRDefault="00EF671F" w:rsidP="00EF671F">
      <w:pPr>
        <w:pStyle w:val="a5"/>
        <w:numPr>
          <w:ilvl w:val="0"/>
          <w:numId w:val="1"/>
        </w:numPr>
        <w:rPr>
          <w:rFonts w:ascii="Book Antiqua" w:hAnsi="Book Antiqua"/>
          <w:sz w:val="24"/>
          <w:szCs w:val="24"/>
        </w:rPr>
      </w:pPr>
      <w:r w:rsidRPr="005E6B94">
        <w:rPr>
          <w:rFonts w:ascii="Book Antiqua" w:hAnsi="Book Antiqua"/>
          <w:sz w:val="24"/>
          <w:szCs w:val="24"/>
        </w:rPr>
        <w:t>προτροπή για συνετή χρήση του νερού (με παραδείγματα από την καθημερινότητα, όπως πχ το βούρτσισμα των δοντιών)</w:t>
      </w:r>
    </w:p>
    <w:p w14:paraId="6E6ACFDA" w14:textId="3F8E855D" w:rsidR="00EF671F" w:rsidRPr="005E6B94" w:rsidRDefault="00EF671F" w:rsidP="00EF671F">
      <w:pPr>
        <w:pStyle w:val="a5"/>
        <w:numPr>
          <w:ilvl w:val="0"/>
          <w:numId w:val="1"/>
        </w:numPr>
        <w:rPr>
          <w:rFonts w:ascii="Book Antiqua" w:hAnsi="Book Antiqua"/>
          <w:sz w:val="24"/>
          <w:szCs w:val="24"/>
        </w:rPr>
      </w:pPr>
      <w:r w:rsidRPr="005E6B94">
        <w:rPr>
          <w:rFonts w:ascii="Book Antiqua" w:hAnsi="Book Antiqua"/>
          <w:sz w:val="24"/>
          <w:szCs w:val="24"/>
        </w:rPr>
        <w:t>συμμετοχή σε εθελοντικές δράσεις (όπως πχ. καθαρισμό παραλιών για να αποφεύγεται η μόλυνση του νερού)</w:t>
      </w:r>
    </w:p>
    <w:p w14:paraId="599F0CB0" w14:textId="15CFEC43" w:rsidR="00EF671F" w:rsidRPr="005E6B94" w:rsidRDefault="00EF671F" w:rsidP="00EF671F">
      <w:pPr>
        <w:pStyle w:val="a5"/>
        <w:numPr>
          <w:ilvl w:val="0"/>
          <w:numId w:val="1"/>
        </w:numPr>
        <w:rPr>
          <w:rFonts w:ascii="Book Antiqua" w:hAnsi="Book Antiqua"/>
          <w:sz w:val="24"/>
          <w:szCs w:val="24"/>
        </w:rPr>
      </w:pPr>
      <w:r w:rsidRPr="005E6B94">
        <w:rPr>
          <w:rFonts w:ascii="Book Antiqua" w:hAnsi="Book Antiqua"/>
          <w:sz w:val="24"/>
          <w:szCs w:val="24"/>
        </w:rPr>
        <w:t>διοργάνωση μαθητικών ημερίδων με σκοπό την ενημέρωση και ευαισθητοποίηση</w:t>
      </w:r>
    </w:p>
    <w:p w14:paraId="3F1A5B35" w14:textId="47EA7C24" w:rsidR="00EF671F" w:rsidRPr="005E6B94" w:rsidRDefault="00EF671F" w:rsidP="00EF671F">
      <w:pPr>
        <w:pStyle w:val="a5"/>
        <w:numPr>
          <w:ilvl w:val="0"/>
          <w:numId w:val="1"/>
        </w:numPr>
        <w:rPr>
          <w:rFonts w:ascii="Book Antiqua" w:hAnsi="Book Antiqua"/>
          <w:sz w:val="24"/>
          <w:szCs w:val="24"/>
        </w:rPr>
      </w:pPr>
      <w:r w:rsidRPr="005E6B94">
        <w:rPr>
          <w:rFonts w:ascii="Book Antiqua" w:hAnsi="Book Antiqua"/>
          <w:sz w:val="24"/>
          <w:szCs w:val="24"/>
        </w:rPr>
        <w:t xml:space="preserve">διαμαρτυρίες – πορείες </w:t>
      </w:r>
    </w:p>
    <w:p w14:paraId="295F7BA3" w14:textId="4F16D589" w:rsidR="00EF671F" w:rsidRPr="005E6B94" w:rsidRDefault="00EF671F" w:rsidP="005E6B94">
      <w:pPr>
        <w:rPr>
          <w:rFonts w:ascii="Book Antiqua" w:hAnsi="Book Antiqua"/>
          <w:sz w:val="24"/>
          <w:szCs w:val="24"/>
        </w:rPr>
      </w:pPr>
    </w:p>
    <w:p w14:paraId="3A0AC0E3" w14:textId="1BAC912A" w:rsidR="00EF671F" w:rsidRPr="005E6B94" w:rsidRDefault="00EF671F" w:rsidP="005E6B94">
      <w:pPr>
        <w:ind w:left="360"/>
        <w:jc w:val="center"/>
        <w:rPr>
          <w:rFonts w:ascii="Book Antiqua" w:hAnsi="Book Antiqua"/>
          <w:b/>
          <w:bCs/>
          <w:sz w:val="24"/>
          <w:szCs w:val="24"/>
        </w:rPr>
      </w:pPr>
      <w:r w:rsidRPr="005E6B94">
        <w:rPr>
          <w:rFonts w:ascii="Book Antiqua" w:hAnsi="Book Antiqua"/>
          <w:b/>
          <w:bCs/>
          <w:sz w:val="24"/>
          <w:szCs w:val="24"/>
        </w:rPr>
        <w:lastRenderedPageBreak/>
        <w:t>ΛΟΓΟΤΕΧΝΙΚΟ ΚΕΙΜΕΝΟ</w:t>
      </w:r>
    </w:p>
    <w:p w14:paraId="4649BAB8" w14:textId="66BCA798" w:rsidR="00EF671F" w:rsidRPr="005E6B94" w:rsidRDefault="00EF671F" w:rsidP="005E6B94">
      <w:pPr>
        <w:ind w:left="360"/>
        <w:jc w:val="center"/>
        <w:rPr>
          <w:rFonts w:ascii="Book Antiqua" w:hAnsi="Book Antiqua"/>
          <w:b/>
          <w:bCs/>
          <w:sz w:val="24"/>
          <w:szCs w:val="24"/>
        </w:rPr>
      </w:pPr>
      <w:r w:rsidRPr="005E6B94">
        <w:rPr>
          <w:rFonts w:ascii="Book Antiqua" w:hAnsi="Book Antiqua"/>
          <w:b/>
          <w:bCs/>
          <w:sz w:val="24"/>
          <w:szCs w:val="24"/>
        </w:rPr>
        <w:t>1</w:t>
      </w:r>
      <w:r w:rsidRPr="005E6B94">
        <w:rPr>
          <w:rFonts w:ascii="Book Antiqua" w:hAnsi="Book Antiqua"/>
          <w:b/>
          <w:bCs/>
          <w:sz w:val="24"/>
          <w:szCs w:val="24"/>
          <w:vertAlign w:val="superscript"/>
        </w:rPr>
        <w:t>η</w:t>
      </w:r>
      <w:r w:rsidRPr="005E6B94">
        <w:rPr>
          <w:rFonts w:ascii="Book Antiqua" w:hAnsi="Book Antiqua"/>
          <w:b/>
          <w:bCs/>
          <w:sz w:val="24"/>
          <w:szCs w:val="24"/>
        </w:rPr>
        <w:t xml:space="preserve"> δραστηριότητα</w:t>
      </w:r>
    </w:p>
    <w:p w14:paraId="60B4E5CA" w14:textId="77777777" w:rsidR="005E6B94" w:rsidRPr="005E6B94" w:rsidRDefault="00EF671F" w:rsidP="00EF671F">
      <w:pPr>
        <w:ind w:left="360"/>
        <w:rPr>
          <w:rFonts w:ascii="Book Antiqua" w:hAnsi="Book Antiqua"/>
          <w:sz w:val="24"/>
          <w:szCs w:val="24"/>
        </w:rPr>
      </w:pPr>
      <w:r w:rsidRPr="005E6B94">
        <w:rPr>
          <w:rFonts w:ascii="Book Antiqua" w:hAnsi="Book Antiqua"/>
          <w:sz w:val="24"/>
          <w:szCs w:val="24"/>
        </w:rPr>
        <w:t xml:space="preserve">Β1. Ο </w:t>
      </w:r>
      <w:proofErr w:type="spellStart"/>
      <w:r w:rsidRPr="005E6B94">
        <w:rPr>
          <w:rFonts w:ascii="Book Antiqua" w:hAnsi="Book Antiqua"/>
          <w:sz w:val="24"/>
          <w:szCs w:val="24"/>
        </w:rPr>
        <w:t>Μαρκοβάλντο</w:t>
      </w:r>
      <w:proofErr w:type="spellEnd"/>
      <w:r w:rsidRPr="005E6B94">
        <w:rPr>
          <w:rFonts w:ascii="Book Antiqua" w:hAnsi="Book Antiqua"/>
          <w:sz w:val="24"/>
          <w:szCs w:val="24"/>
        </w:rPr>
        <w:t xml:space="preserve"> αναζητά έναν κατάλληλο τόπο για ψάρεμα για να μπορέσει να τραφεί υγιεινά η οικογένειά του. Έτσι, εξερευνά το ποτάμι και βρίσκει ένα μέρος που το θεωρεί ιδανικό. Ζητά από φίλους να του δανείσουν τον </w:t>
      </w:r>
      <w:r w:rsidR="005E6B94" w:rsidRPr="005E6B94">
        <w:rPr>
          <w:rFonts w:ascii="Book Antiqua" w:hAnsi="Book Antiqua"/>
          <w:sz w:val="24"/>
          <w:szCs w:val="24"/>
        </w:rPr>
        <w:t>εξοπλισμό για την νέα του δραστηριότητα και ξεκινάει την ψαριά. Ενώ το αποτέλεσμα ήταν καλό, νιώθει μία απογοήτευση, όταν συνειδητοποιεί ότι οι πέστροφες και γενικότερα το νερό ολόκληρο, είχαν μολυνθεί από τα απόβλητα εργοστασίου.</w:t>
      </w:r>
    </w:p>
    <w:p w14:paraId="6442FBB9" w14:textId="77777777" w:rsidR="005E6B94" w:rsidRPr="005E6B94" w:rsidRDefault="005E6B94" w:rsidP="005E6B94">
      <w:pPr>
        <w:ind w:left="360"/>
        <w:jc w:val="center"/>
        <w:rPr>
          <w:rFonts w:ascii="Book Antiqua" w:hAnsi="Book Antiqua"/>
          <w:b/>
          <w:bCs/>
          <w:sz w:val="24"/>
          <w:szCs w:val="24"/>
        </w:rPr>
      </w:pPr>
      <w:r w:rsidRPr="005E6B94">
        <w:rPr>
          <w:rFonts w:ascii="Book Antiqua" w:hAnsi="Book Antiqua"/>
          <w:b/>
          <w:bCs/>
          <w:sz w:val="24"/>
          <w:szCs w:val="24"/>
        </w:rPr>
        <w:t>2</w:t>
      </w:r>
      <w:r w:rsidRPr="005E6B94">
        <w:rPr>
          <w:rFonts w:ascii="Book Antiqua" w:hAnsi="Book Antiqua"/>
          <w:b/>
          <w:bCs/>
          <w:sz w:val="24"/>
          <w:szCs w:val="24"/>
          <w:vertAlign w:val="superscript"/>
        </w:rPr>
        <w:t>η</w:t>
      </w:r>
      <w:r w:rsidRPr="005E6B94">
        <w:rPr>
          <w:rFonts w:ascii="Book Antiqua" w:hAnsi="Book Antiqua"/>
          <w:b/>
          <w:bCs/>
          <w:sz w:val="24"/>
          <w:szCs w:val="24"/>
        </w:rPr>
        <w:t xml:space="preserve"> δραστηριότητα</w:t>
      </w:r>
    </w:p>
    <w:p w14:paraId="566BA20C" w14:textId="77777777" w:rsidR="005E6B94" w:rsidRPr="005E6B94" w:rsidRDefault="005E6B94" w:rsidP="00EF671F">
      <w:pPr>
        <w:ind w:left="360"/>
        <w:rPr>
          <w:rFonts w:ascii="Book Antiqua" w:hAnsi="Book Antiqua"/>
          <w:sz w:val="24"/>
          <w:szCs w:val="24"/>
        </w:rPr>
      </w:pPr>
      <w:r w:rsidRPr="005E6B94">
        <w:rPr>
          <w:rFonts w:ascii="Book Antiqua" w:hAnsi="Book Antiqua"/>
          <w:sz w:val="24"/>
          <w:szCs w:val="24"/>
        </w:rPr>
        <w:t>Β2. Α) Περιγραφή: «ξαφνικά, παραμερίζοντας μερικά κλαδιά… λίμνη στα βουνά»</w:t>
      </w:r>
    </w:p>
    <w:p w14:paraId="2F813D5F" w14:textId="77777777" w:rsidR="005E6B94" w:rsidRPr="005E6B94" w:rsidRDefault="005E6B94" w:rsidP="00EF671F">
      <w:pPr>
        <w:ind w:left="360"/>
        <w:rPr>
          <w:rFonts w:ascii="Book Antiqua" w:hAnsi="Book Antiqua"/>
          <w:sz w:val="24"/>
          <w:szCs w:val="24"/>
        </w:rPr>
      </w:pPr>
      <w:r w:rsidRPr="005E6B94">
        <w:rPr>
          <w:rFonts w:ascii="Book Antiqua" w:hAnsi="Book Antiqua"/>
          <w:sz w:val="24"/>
          <w:szCs w:val="24"/>
        </w:rPr>
        <w:t>Διάλογος «-Πού τα έπιασες αυτά….. κατάσχω!»</w:t>
      </w:r>
    </w:p>
    <w:p w14:paraId="57ED0EB8" w14:textId="77777777" w:rsidR="005E6B94" w:rsidRPr="005E6B94" w:rsidRDefault="005E6B94" w:rsidP="00EF671F">
      <w:pPr>
        <w:ind w:left="360"/>
        <w:rPr>
          <w:rFonts w:ascii="Book Antiqua" w:hAnsi="Book Antiqua"/>
          <w:sz w:val="24"/>
          <w:szCs w:val="24"/>
        </w:rPr>
      </w:pPr>
      <w:r w:rsidRPr="005E6B94">
        <w:rPr>
          <w:rFonts w:ascii="Book Antiqua" w:hAnsi="Book Antiqua"/>
          <w:sz w:val="24"/>
          <w:szCs w:val="24"/>
        </w:rPr>
        <w:t>Μονόλογος «Πρέπει να βρω ένα μέρος… την πετονιά μου»</w:t>
      </w:r>
    </w:p>
    <w:p w14:paraId="1AC8FFD7" w14:textId="77777777" w:rsidR="005E6B94" w:rsidRPr="005E6B94" w:rsidRDefault="005E6B94" w:rsidP="00EF671F">
      <w:pPr>
        <w:ind w:left="360"/>
        <w:rPr>
          <w:rFonts w:ascii="Book Antiqua" w:hAnsi="Book Antiqua"/>
          <w:sz w:val="24"/>
          <w:szCs w:val="24"/>
        </w:rPr>
      </w:pPr>
      <w:r w:rsidRPr="005E6B94">
        <w:rPr>
          <w:rFonts w:ascii="Book Antiqua" w:hAnsi="Book Antiqua"/>
          <w:sz w:val="24"/>
          <w:szCs w:val="24"/>
        </w:rPr>
        <w:t xml:space="preserve">Β) Το εκφραστικό μέσο που χρησιμοποιεί είναι η παρομοίωση στο σημείο «σαν μια </w:t>
      </w:r>
      <w:proofErr w:type="spellStart"/>
      <w:r w:rsidRPr="005E6B94">
        <w:rPr>
          <w:rFonts w:ascii="Book Antiqua" w:hAnsi="Book Antiqua"/>
          <w:sz w:val="24"/>
          <w:szCs w:val="24"/>
        </w:rPr>
        <w:t>μικρη</w:t>
      </w:r>
      <w:proofErr w:type="spellEnd"/>
      <w:r w:rsidRPr="005E6B94">
        <w:rPr>
          <w:rFonts w:ascii="Book Antiqua" w:hAnsi="Book Antiqua"/>
          <w:sz w:val="24"/>
          <w:szCs w:val="24"/>
        </w:rPr>
        <w:t xml:space="preserve"> ήσυχη λεκάνη». Μέσω αυτής απευθύνεται στο συναίσθημα του </w:t>
      </w:r>
      <w:proofErr w:type="spellStart"/>
      <w:r w:rsidRPr="005E6B94">
        <w:rPr>
          <w:rFonts w:ascii="Book Antiqua" w:hAnsi="Book Antiqua"/>
          <w:sz w:val="24"/>
          <w:szCs w:val="24"/>
        </w:rPr>
        <w:t>αναγνώση</w:t>
      </w:r>
      <w:proofErr w:type="spellEnd"/>
      <w:r w:rsidRPr="005E6B94">
        <w:rPr>
          <w:rFonts w:ascii="Book Antiqua" w:hAnsi="Book Antiqua"/>
          <w:sz w:val="24"/>
          <w:szCs w:val="24"/>
        </w:rPr>
        <w:t xml:space="preserve"> και προσδίδει ζωντάνια, αμεσότητα και παραστατικότητα. Σκοπός του είναι να αισθητοποιήσει την γαλήνη της περιοχής και να περάσει το μήνυμά του με πιο εύκολο τρόπο.</w:t>
      </w:r>
    </w:p>
    <w:p w14:paraId="6E76501A" w14:textId="511CDF7A" w:rsidR="00EF671F" w:rsidRPr="005E6B94" w:rsidRDefault="005E6B94" w:rsidP="00EF671F">
      <w:pPr>
        <w:ind w:left="360"/>
        <w:rPr>
          <w:rFonts w:ascii="Book Antiqua" w:hAnsi="Book Antiqua"/>
          <w:sz w:val="24"/>
          <w:szCs w:val="24"/>
        </w:rPr>
      </w:pPr>
      <w:r w:rsidRPr="005E6B94">
        <w:rPr>
          <w:rFonts w:ascii="Book Antiqua" w:hAnsi="Book Antiqua"/>
          <w:sz w:val="24"/>
          <w:szCs w:val="24"/>
        </w:rPr>
        <w:t>Β3.  - Γενικότερη έκφραση σκέψεων για την καταστροφή των υδάτινων πόρων και κατά συνέπεια του περιβάλλοντος</w:t>
      </w:r>
    </w:p>
    <w:p w14:paraId="5BB62CA7" w14:textId="0522EEC1" w:rsidR="005E6B94" w:rsidRPr="005E6B94" w:rsidRDefault="005E6B94" w:rsidP="005E6B94">
      <w:pPr>
        <w:pStyle w:val="a5"/>
        <w:rPr>
          <w:rFonts w:ascii="Book Antiqua" w:hAnsi="Book Antiqua"/>
          <w:sz w:val="24"/>
          <w:szCs w:val="24"/>
        </w:rPr>
      </w:pPr>
      <w:r w:rsidRPr="005E6B94">
        <w:rPr>
          <w:rFonts w:ascii="Book Antiqua" w:hAnsi="Book Antiqua"/>
          <w:sz w:val="24"/>
          <w:szCs w:val="24"/>
        </w:rPr>
        <w:t>-Κυριαρχία του ανθρώπου στην φύση</w:t>
      </w:r>
    </w:p>
    <w:p w14:paraId="7ABF0DC5" w14:textId="53B9EBE5" w:rsidR="005E6B94" w:rsidRPr="005E6B94" w:rsidRDefault="005E6B94" w:rsidP="005E6B94">
      <w:pPr>
        <w:pStyle w:val="a5"/>
        <w:rPr>
          <w:rFonts w:ascii="Book Antiqua" w:hAnsi="Book Antiqua"/>
          <w:sz w:val="24"/>
          <w:szCs w:val="24"/>
        </w:rPr>
      </w:pPr>
      <w:r w:rsidRPr="005E6B94">
        <w:rPr>
          <w:rFonts w:ascii="Book Antiqua" w:hAnsi="Book Antiqua"/>
          <w:sz w:val="24"/>
          <w:szCs w:val="24"/>
        </w:rPr>
        <w:t>-Ανάγκη περιορισμού τέτοιων συμπεριφορών (ενημέρωση και ευαισθητοποίηση κοινωνίας)</w:t>
      </w:r>
    </w:p>
    <w:p w14:paraId="0E089382" w14:textId="77777777" w:rsidR="005E6B94" w:rsidRPr="005E6B94" w:rsidRDefault="005E6B94">
      <w:pPr>
        <w:pStyle w:val="a5"/>
        <w:rPr>
          <w:rFonts w:ascii="Book Antiqua" w:hAnsi="Book Antiqua"/>
          <w:sz w:val="24"/>
          <w:szCs w:val="24"/>
        </w:rPr>
      </w:pPr>
    </w:p>
    <w:sectPr w:rsidR="005E6B94" w:rsidRPr="005E6B9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72B9" w14:textId="77777777" w:rsidR="00A4667F" w:rsidRDefault="00A4667F" w:rsidP="009C1806">
      <w:pPr>
        <w:spacing w:after="0" w:line="240" w:lineRule="auto"/>
      </w:pPr>
      <w:r>
        <w:separator/>
      </w:r>
    </w:p>
  </w:endnote>
  <w:endnote w:type="continuationSeparator" w:id="0">
    <w:p w14:paraId="5F69E24D" w14:textId="77777777" w:rsidR="00A4667F" w:rsidRDefault="00A4667F" w:rsidP="009C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90EA" w14:textId="77777777" w:rsidR="009C1806" w:rsidRDefault="009C18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33AF" w14:textId="77777777" w:rsidR="009C1806" w:rsidRDefault="009C180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DFD6" w14:textId="77777777" w:rsidR="009C1806" w:rsidRDefault="009C18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5505" w14:textId="77777777" w:rsidR="00A4667F" w:rsidRDefault="00A4667F" w:rsidP="009C1806">
      <w:pPr>
        <w:spacing w:after="0" w:line="240" w:lineRule="auto"/>
      </w:pPr>
      <w:r>
        <w:separator/>
      </w:r>
    </w:p>
  </w:footnote>
  <w:footnote w:type="continuationSeparator" w:id="0">
    <w:p w14:paraId="67FD4552" w14:textId="77777777" w:rsidR="00A4667F" w:rsidRDefault="00A4667F" w:rsidP="009C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B21D" w14:textId="27D7C766" w:rsidR="009C1806" w:rsidRDefault="009C1806">
    <w:pPr>
      <w:pStyle w:val="a3"/>
    </w:pPr>
    <w:r>
      <w:rPr>
        <w:noProof/>
      </w:rPr>
      <w:pict w14:anchorId="78F34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360" o:spid="_x0000_s2050" type="#_x0000_t136" style="position:absolute;margin-left:0;margin-top:0;width:546.5pt;height:39pt;rotation:315;z-index:-251655168;mso-position-horizontal:center;mso-position-horizontal-relative:margin;mso-position-vertical:center;mso-position-vertical-relative:margin" o:allowincell="f" fillcolor="#aeaaaa [2414]" stroked="f">
          <v:fill opacity=".5"/>
          <v:textpath style="font-family:&quot;Bookman Old Style&quot;;font-size:1pt" string="ΓΕΩΡΓΟΚΙΤΣΟΥ ΣΠΥΡΙΔΟΥΛΑ"/>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CDBD" w14:textId="43C69B08" w:rsidR="009C1806" w:rsidRDefault="009C1806">
    <w:pPr>
      <w:pStyle w:val="a3"/>
    </w:pPr>
    <w:r>
      <w:rPr>
        <w:noProof/>
      </w:rPr>
      <w:pict w14:anchorId="56563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361" o:spid="_x0000_s2051" type="#_x0000_t136" style="position:absolute;margin-left:0;margin-top:0;width:546.5pt;height:39pt;rotation:315;z-index:-251653120;mso-position-horizontal:center;mso-position-horizontal-relative:margin;mso-position-vertical:center;mso-position-vertical-relative:margin" o:allowincell="f" fillcolor="#aeaaaa [2414]" stroked="f">
          <v:fill opacity=".5"/>
          <v:textpath style="font-family:&quot;Bookman Old Style&quot;;font-size:1pt" string="ΓΕΩΡΓΟΚΙΤΣΟΥ ΣΠΥΡΙΔΟΥΛΑ"/>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5A7B" w14:textId="7A44F0DB" w:rsidR="009C1806" w:rsidRDefault="009C1806">
    <w:pPr>
      <w:pStyle w:val="a3"/>
    </w:pPr>
    <w:r>
      <w:rPr>
        <w:noProof/>
      </w:rPr>
      <w:pict w14:anchorId="16DB6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359" o:spid="_x0000_s2049" type="#_x0000_t136" style="position:absolute;margin-left:0;margin-top:0;width:546.5pt;height:39pt;rotation:315;z-index:-251657216;mso-position-horizontal:center;mso-position-horizontal-relative:margin;mso-position-vertical:center;mso-position-vertical-relative:margin" o:allowincell="f" fillcolor="#aeaaaa [2414]" stroked="f">
          <v:fill opacity=".5"/>
          <v:textpath style="font-family:&quot;Bookman Old Style&quot;;font-size:1pt" string="ΓΕΩΡΓΟΚΙΤΣΟΥ ΣΠΥΡΙΔΟΥΛΑ"/>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26BD6"/>
    <w:multiLevelType w:val="hybridMultilevel"/>
    <w:tmpl w:val="5DF26AEC"/>
    <w:lvl w:ilvl="0" w:tplc="B322C29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0C"/>
    <w:rsid w:val="0005630C"/>
    <w:rsid w:val="002253F4"/>
    <w:rsid w:val="005E6B94"/>
    <w:rsid w:val="009C1806"/>
    <w:rsid w:val="00A4667F"/>
    <w:rsid w:val="00EF6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DC8B1A"/>
  <w15:chartTrackingRefBased/>
  <w15:docId w15:val="{926A97B3-D06B-4C1B-BF29-C67EFAB2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806"/>
    <w:pPr>
      <w:tabs>
        <w:tab w:val="center" w:pos="4153"/>
        <w:tab w:val="right" w:pos="8306"/>
      </w:tabs>
      <w:spacing w:after="0" w:line="240" w:lineRule="auto"/>
    </w:pPr>
  </w:style>
  <w:style w:type="character" w:customStyle="1" w:styleId="Char">
    <w:name w:val="Κεφαλίδα Char"/>
    <w:basedOn w:val="a0"/>
    <w:link w:val="a3"/>
    <w:uiPriority w:val="99"/>
    <w:rsid w:val="009C1806"/>
  </w:style>
  <w:style w:type="paragraph" w:styleId="a4">
    <w:name w:val="footer"/>
    <w:basedOn w:val="a"/>
    <w:link w:val="Char0"/>
    <w:uiPriority w:val="99"/>
    <w:unhideWhenUsed/>
    <w:rsid w:val="009C1806"/>
    <w:pPr>
      <w:tabs>
        <w:tab w:val="center" w:pos="4153"/>
        <w:tab w:val="right" w:pos="8306"/>
      </w:tabs>
      <w:spacing w:after="0" w:line="240" w:lineRule="auto"/>
    </w:pPr>
  </w:style>
  <w:style w:type="character" w:customStyle="1" w:styleId="Char0">
    <w:name w:val="Υποσέλιδο Char"/>
    <w:basedOn w:val="a0"/>
    <w:link w:val="a4"/>
    <w:uiPriority w:val="99"/>
    <w:rsid w:val="009C1806"/>
  </w:style>
  <w:style w:type="paragraph" w:styleId="a5">
    <w:name w:val="List Paragraph"/>
    <w:basedOn w:val="a"/>
    <w:uiPriority w:val="34"/>
    <w:qFormat/>
    <w:rsid w:val="00EF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450</Words>
  <Characters>2432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2</cp:revision>
  <dcterms:created xsi:type="dcterms:W3CDTF">2020-06-16T09:26:00Z</dcterms:created>
  <dcterms:modified xsi:type="dcterms:W3CDTF">2020-06-16T09:56:00Z</dcterms:modified>
</cp:coreProperties>
</file>