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3BBE" w:rsidRDefault="00373BBE" w:rsidP="00373BBE">
      <w:pPr>
        <w:jc w:val="center"/>
        <w:rPr>
          <w:rFonts w:ascii="Georgia" w:hAnsi="Georgia"/>
          <w:b/>
          <w:sz w:val="24"/>
          <w:szCs w:val="24"/>
        </w:rPr>
      </w:pPr>
      <w:r w:rsidRPr="00373BBE">
        <w:rPr>
          <w:rFonts w:ascii="Georgia" w:hAnsi="Georgia"/>
          <w:b/>
          <w:sz w:val="24"/>
          <w:szCs w:val="24"/>
        </w:rPr>
        <w:t>Πανελλαδικές εξετάσεις</w:t>
      </w:r>
    </w:p>
    <w:p w:rsidR="00373BBE" w:rsidRPr="00373BBE" w:rsidRDefault="00373BBE" w:rsidP="00373BBE">
      <w:pPr>
        <w:jc w:val="center"/>
        <w:rPr>
          <w:rFonts w:ascii="Georgia" w:hAnsi="Georgia"/>
          <w:b/>
          <w:sz w:val="24"/>
          <w:szCs w:val="24"/>
        </w:rPr>
      </w:pPr>
      <w:r w:rsidRPr="00373BBE">
        <w:rPr>
          <w:rFonts w:ascii="Georgia" w:hAnsi="Georgia"/>
          <w:b/>
          <w:sz w:val="24"/>
          <w:szCs w:val="24"/>
        </w:rPr>
        <w:t>Γ’ τάξης ημερήσιου και Δ’ τάξης εσπερινού γενικού λυκείου</w:t>
      </w:r>
    </w:p>
    <w:p w:rsidR="00373BBE" w:rsidRPr="00373BBE" w:rsidRDefault="00373BBE" w:rsidP="00373BBE">
      <w:pPr>
        <w:jc w:val="center"/>
        <w:rPr>
          <w:rFonts w:ascii="Georgia" w:hAnsi="Georgia"/>
          <w:b/>
          <w:sz w:val="24"/>
          <w:szCs w:val="24"/>
        </w:rPr>
      </w:pPr>
      <w:r w:rsidRPr="00373BBE">
        <w:rPr>
          <w:rFonts w:ascii="Georgia" w:hAnsi="Georgia"/>
          <w:b/>
          <w:sz w:val="24"/>
          <w:szCs w:val="24"/>
        </w:rPr>
        <w:t>Παρασκευή 8 Ιουνίου 2018</w:t>
      </w:r>
    </w:p>
    <w:p w:rsidR="00373BBE" w:rsidRPr="00373BBE" w:rsidRDefault="00373BBE" w:rsidP="00373BBE">
      <w:pPr>
        <w:jc w:val="center"/>
        <w:rPr>
          <w:rFonts w:ascii="Georgia" w:hAnsi="Georgia"/>
          <w:b/>
          <w:sz w:val="24"/>
          <w:szCs w:val="24"/>
        </w:rPr>
      </w:pPr>
      <w:r w:rsidRPr="00373BBE">
        <w:rPr>
          <w:rFonts w:ascii="Georgia" w:hAnsi="Georgia"/>
          <w:b/>
          <w:sz w:val="24"/>
          <w:szCs w:val="24"/>
        </w:rPr>
        <w:t>Νεοελληνική γλώσσα γενικής παιδείας</w:t>
      </w:r>
    </w:p>
    <w:p w:rsidR="00373BBE" w:rsidRPr="00373BBE" w:rsidRDefault="00373BBE" w:rsidP="00373BBE">
      <w:pPr>
        <w:jc w:val="center"/>
        <w:rPr>
          <w:rFonts w:ascii="Georgia" w:hAnsi="Georgia"/>
          <w:b/>
          <w:sz w:val="24"/>
          <w:szCs w:val="24"/>
        </w:rPr>
      </w:pPr>
      <w:r w:rsidRPr="00373BBE">
        <w:rPr>
          <w:rFonts w:ascii="Georgia" w:hAnsi="Georgia"/>
          <w:b/>
          <w:sz w:val="24"/>
          <w:szCs w:val="24"/>
        </w:rPr>
        <w:t>Προτεινόμενες απαντήσεις</w:t>
      </w:r>
    </w:p>
    <w:p w:rsidR="00373BBE" w:rsidRDefault="00373BBE" w:rsidP="00373BBE">
      <w:pPr>
        <w:jc w:val="center"/>
        <w:rPr>
          <w:rFonts w:ascii="Georgia" w:hAnsi="Georgia"/>
          <w:b/>
          <w:sz w:val="24"/>
          <w:szCs w:val="24"/>
        </w:rPr>
      </w:pPr>
      <w:r w:rsidRPr="00373BBE">
        <w:rPr>
          <w:rFonts w:ascii="Georgia" w:hAnsi="Georgia"/>
          <w:b/>
          <w:sz w:val="24"/>
          <w:szCs w:val="24"/>
        </w:rPr>
        <w:t>Επιμέλεια: Γεωργοκίτσου Σπυριδούλα</w:t>
      </w:r>
    </w:p>
    <w:p w:rsidR="00373BBE" w:rsidRDefault="00373BBE" w:rsidP="00373BBE">
      <w:pPr>
        <w:rPr>
          <w:rFonts w:ascii="Georgia" w:hAnsi="Georgia"/>
          <w:sz w:val="24"/>
          <w:szCs w:val="24"/>
        </w:rPr>
      </w:pPr>
    </w:p>
    <w:p w:rsidR="00373BBE" w:rsidRDefault="00373BBE" w:rsidP="00373BBE">
      <w:pPr>
        <w:rPr>
          <w:rFonts w:ascii="Georgia" w:hAnsi="Georgia"/>
          <w:sz w:val="24"/>
          <w:szCs w:val="24"/>
        </w:rPr>
      </w:pPr>
      <w:r w:rsidRPr="00E17975">
        <w:rPr>
          <w:rFonts w:ascii="Georgia" w:hAnsi="Georgia"/>
          <w:b/>
          <w:sz w:val="24"/>
          <w:szCs w:val="24"/>
        </w:rPr>
        <w:t>Α1</w:t>
      </w:r>
      <w:r>
        <w:rPr>
          <w:rFonts w:ascii="Georgia" w:hAnsi="Georgia"/>
          <w:sz w:val="24"/>
          <w:szCs w:val="24"/>
        </w:rPr>
        <w:t xml:space="preserve">. </w:t>
      </w:r>
      <w:r w:rsidR="00E17975">
        <w:rPr>
          <w:rFonts w:ascii="Georgia" w:hAnsi="Georgia"/>
          <w:sz w:val="24"/>
          <w:szCs w:val="24"/>
        </w:rPr>
        <w:t>Το κείμενο αναφέρεται στην σύγκριση της παιδείας με την εκπαίδευση. Αρχικά, ο συγγραφέας επισημαίνει πως οι δύο όροι, αν και χρησιμοποιούνται ως συνώνυμοι, διαφέρουν. Επίσης, υπογραμμίζει πως η έννοια της «παιδείας» υπήρχε στους  αρχαίους τραγικούς ως «τροφή και ανατροφή», κι έπειτα εξελίχθηκε σε αρετή και διαφοροποιείται από την εκπαίδευση η οποία συνδέεται με την διδασκαλία. Επιπρόσθετα, παρατηρεί  την συνεργατική τους σχέση και τον κοινό τους σκοπό, τη</w:t>
      </w:r>
      <w:r w:rsidR="00ED6475">
        <w:rPr>
          <w:rFonts w:ascii="Georgia" w:hAnsi="Georgia"/>
          <w:sz w:val="24"/>
          <w:szCs w:val="24"/>
        </w:rPr>
        <w:t>ν μάθηση και την θ</w:t>
      </w:r>
      <w:r w:rsidR="00E17975">
        <w:rPr>
          <w:rFonts w:ascii="Georgia" w:hAnsi="Georgia"/>
          <w:sz w:val="24"/>
          <w:szCs w:val="24"/>
        </w:rPr>
        <w:t>εσμοθετημένη γνώση, που κάποιες φορές γίνεται ιδιωτικά και εξαρτάται από άλλους παράγοντες. Τέλος, ολοκληρώνει με την άποψη πως η παιδεία είναι προαιρετική και λειτουργεί ελεύθερα σε αντίθεση με την εκπαίδευση που είναι υποχρεωτική και πρακτική.</w:t>
      </w:r>
    </w:p>
    <w:p w:rsidR="00373BBE" w:rsidRDefault="00373BBE" w:rsidP="00373BBE">
      <w:pPr>
        <w:rPr>
          <w:rFonts w:ascii="Georgia" w:hAnsi="Georgia"/>
          <w:sz w:val="24"/>
          <w:szCs w:val="24"/>
        </w:rPr>
      </w:pPr>
    </w:p>
    <w:p w:rsidR="00373BBE" w:rsidRDefault="00373BBE" w:rsidP="00373BBE">
      <w:pPr>
        <w:rPr>
          <w:rFonts w:ascii="Georgia" w:hAnsi="Georgia"/>
          <w:sz w:val="24"/>
          <w:szCs w:val="24"/>
        </w:rPr>
      </w:pPr>
      <w:r w:rsidRPr="00E17975">
        <w:rPr>
          <w:rFonts w:ascii="Georgia" w:hAnsi="Georgia"/>
          <w:b/>
          <w:sz w:val="24"/>
          <w:szCs w:val="24"/>
        </w:rPr>
        <w:t>Β1.</w:t>
      </w:r>
      <w:r>
        <w:rPr>
          <w:rFonts w:ascii="Georgia" w:hAnsi="Georgia"/>
          <w:sz w:val="24"/>
          <w:szCs w:val="24"/>
        </w:rPr>
        <w:t xml:space="preserve"> α.</w:t>
      </w:r>
      <w:r w:rsidR="00E44857">
        <w:rPr>
          <w:rFonts w:ascii="Georgia" w:hAnsi="Georgia"/>
          <w:sz w:val="24"/>
          <w:szCs w:val="24"/>
        </w:rPr>
        <w:t xml:space="preserve"> Λάθος</w:t>
      </w:r>
    </w:p>
    <w:p w:rsidR="00373BBE" w:rsidRDefault="00373BBE" w:rsidP="00373B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β.</w:t>
      </w:r>
      <w:r w:rsidR="00E44857">
        <w:rPr>
          <w:rFonts w:ascii="Georgia" w:hAnsi="Georgia"/>
          <w:sz w:val="24"/>
          <w:szCs w:val="24"/>
        </w:rPr>
        <w:t xml:space="preserve"> Λάθος</w:t>
      </w:r>
    </w:p>
    <w:p w:rsidR="00373BBE" w:rsidRDefault="00373BBE" w:rsidP="00373B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γ.</w:t>
      </w:r>
      <w:r w:rsidR="00E44857">
        <w:rPr>
          <w:rFonts w:ascii="Georgia" w:hAnsi="Georgia"/>
          <w:sz w:val="24"/>
          <w:szCs w:val="24"/>
        </w:rPr>
        <w:t xml:space="preserve"> Σωστό</w:t>
      </w:r>
    </w:p>
    <w:p w:rsidR="00373BBE" w:rsidRDefault="00373BBE" w:rsidP="00373B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δ.</w:t>
      </w:r>
      <w:r w:rsidR="00E44857">
        <w:rPr>
          <w:rFonts w:ascii="Georgia" w:hAnsi="Georgia"/>
          <w:sz w:val="24"/>
          <w:szCs w:val="24"/>
        </w:rPr>
        <w:t xml:space="preserve"> Λάθος</w:t>
      </w:r>
    </w:p>
    <w:p w:rsidR="00373BBE" w:rsidRDefault="00373BBE" w:rsidP="00373B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ε.</w:t>
      </w:r>
      <w:r w:rsidR="00E44857">
        <w:rPr>
          <w:rFonts w:ascii="Georgia" w:hAnsi="Georgia"/>
          <w:sz w:val="24"/>
          <w:szCs w:val="24"/>
        </w:rPr>
        <w:t xml:space="preserve"> Σωστό</w:t>
      </w:r>
    </w:p>
    <w:p w:rsidR="00373BBE" w:rsidRDefault="00373BBE" w:rsidP="00373BBE">
      <w:pPr>
        <w:rPr>
          <w:rFonts w:ascii="Georgia" w:hAnsi="Georgia"/>
          <w:sz w:val="24"/>
          <w:szCs w:val="24"/>
        </w:rPr>
      </w:pPr>
    </w:p>
    <w:p w:rsidR="001D7CE7" w:rsidRDefault="00373BBE" w:rsidP="00373BBE">
      <w:pPr>
        <w:rPr>
          <w:rFonts w:ascii="Georgia" w:hAnsi="Georgia"/>
          <w:sz w:val="24"/>
          <w:szCs w:val="24"/>
        </w:rPr>
      </w:pPr>
      <w:r w:rsidRPr="00E17975">
        <w:rPr>
          <w:rFonts w:ascii="Georgia" w:hAnsi="Georgia"/>
          <w:b/>
          <w:sz w:val="24"/>
          <w:szCs w:val="24"/>
        </w:rPr>
        <w:t>Β2</w:t>
      </w:r>
      <w:r>
        <w:rPr>
          <w:rFonts w:ascii="Georgia" w:hAnsi="Georgia"/>
          <w:sz w:val="24"/>
          <w:szCs w:val="24"/>
        </w:rPr>
        <w:t xml:space="preserve">. α) </w:t>
      </w:r>
      <w:r w:rsidR="001D7CE7">
        <w:rPr>
          <w:rFonts w:ascii="Georgia" w:hAnsi="Georgia"/>
          <w:sz w:val="24"/>
          <w:szCs w:val="24"/>
        </w:rPr>
        <w:t xml:space="preserve">Η τελευταία παράγραφος του κειμένου «Από εκεί… υποχρεωτική»  αναπτύσσεται με την μέθοδο της σύγκρισης – αντίθεσης. Ο συγγραφέας επιλέγει τον τρόπο αυτό για να συγκρίνει την έννοια της παιδείας και την έννοια της εκπαίδευσης. </w:t>
      </w:r>
      <w:r w:rsidR="00DF2865">
        <w:rPr>
          <w:rFonts w:ascii="Georgia" w:hAnsi="Georgia"/>
          <w:sz w:val="24"/>
          <w:szCs w:val="24"/>
        </w:rPr>
        <w:t xml:space="preserve">Επίσης, </w:t>
      </w:r>
      <w:r w:rsidR="001D7CE7">
        <w:rPr>
          <w:rFonts w:ascii="Georgia" w:hAnsi="Georgia"/>
          <w:sz w:val="24"/>
          <w:szCs w:val="24"/>
        </w:rPr>
        <w:t>χρησιμοποιεί τις φράσεις «Οι διαφορές προκύπτουν…», «Η παιδεία είναι …., η εκπαίδευση …» και «Αντίθετα…».</w:t>
      </w:r>
    </w:p>
    <w:p w:rsidR="001D7CE7" w:rsidRDefault="001D7CE7" w:rsidP="00373B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β) ωστόσο: αντίθεση</w:t>
      </w:r>
    </w:p>
    <w:p w:rsidR="001D7CE7" w:rsidRDefault="001D7CE7" w:rsidP="00373B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επομένως: συμπέρασμα</w:t>
      </w:r>
    </w:p>
    <w:p w:rsidR="001D7CE7" w:rsidRDefault="001D7CE7" w:rsidP="00373B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προκειμένου: σκοπό</w:t>
      </w:r>
    </w:p>
    <w:p w:rsidR="001D7CE7" w:rsidRDefault="001D7CE7" w:rsidP="00373B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που πάει να πει ότι: επεξήγηση</w:t>
      </w:r>
    </w:p>
    <w:p w:rsidR="001D7CE7" w:rsidRDefault="001D7CE7" w:rsidP="00373B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κυρίως: έμφαση</w:t>
      </w:r>
    </w:p>
    <w:p w:rsidR="001D7CE7" w:rsidRDefault="001D7CE7" w:rsidP="00373BBE">
      <w:pPr>
        <w:rPr>
          <w:rFonts w:ascii="Georgia" w:hAnsi="Georgia"/>
          <w:sz w:val="24"/>
          <w:szCs w:val="24"/>
        </w:rPr>
      </w:pPr>
    </w:p>
    <w:p w:rsidR="001D7CE7" w:rsidRPr="00E17975" w:rsidRDefault="001D7CE7" w:rsidP="00373BBE">
      <w:pPr>
        <w:rPr>
          <w:rFonts w:ascii="Georgia" w:hAnsi="Georgia"/>
          <w:b/>
          <w:sz w:val="24"/>
          <w:szCs w:val="24"/>
        </w:rPr>
      </w:pPr>
      <w:r w:rsidRPr="00E17975">
        <w:rPr>
          <w:rFonts w:ascii="Georgia" w:hAnsi="Georgia"/>
          <w:b/>
          <w:sz w:val="24"/>
          <w:szCs w:val="24"/>
        </w:rPr>
        <w:t>Β3. α)</w:t>
      </w:r>
    </w:p>
    <w:p w:rsidR="001D7CE7" w:rsidRPr="001D7CE7" w:rsidRDefault="001D7CE7" w:rsidP="001D7CE7">
      <w:pPr>
        <w:pStyle w:val="a5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CE7">
        <w:rPr>
          <w:rFonts w:ascii="Georgia" w:hAnsi="Georgia"/>
          <w:sz w:val="24"/>
          <w:szCs w:val="24"/>
        </w:rPr>
        <w:t xml:space="preserve"> Οι αρχές της </w:t>
      </w:r>
      <w:r w:rsidRPr="001D7CE7">
        <w:rPr>
          <w:rFonts w:ascii="Georgia" w:hAnsi="Georgia"/>
          <w:sz w:val="24"/>
          <w:szCs w:val="24"/>
          <w:u w:val="single"/>
        </w:rPr>
        <w:t>διακρίνονται/</w:t>
      </w:r>
      <w:r w:rsidR="00E44857">
        <w:rPr>
          <w:rFonts w:ascii="Georgia" w:hAnsi="Georgia"/>
          <w:sz w:val="24"/>
          <w:szCs w:val="24"/>
          <w:u w:val="single"/>
        </w:rPr>
        <w:t>εντοπίζονται</w:t>
      </w:r>
      <w:r w:rsidRPr="001D7CE7">
        <w:rPr>
          <w:rFonts w:ascii="Georgia" w:hAnsi="Georgia"/>
          <w:sz w:val="24"/>
          <w:szCs w:val="24"/>
        </w:rPr>
        <w:t xml:space="preserve"> στον Αισχύλο και στον Σοφοκλή.</w:t>
      </w:r>
    </w:p>
    <w:p w:rsidR="001D7CE7" w:rsidRPr="001D7CE7" w:rsidRDefault="001D7CE7" w:rsidP="001D7CE7">
      <w:pPr>
        <w:pStyle w:val="a5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CE7">
        <w:rPr>
          <w:rFonts w:ascii="Georgia" w:hAnsi="Georgia"/>
          <w:sz w:val="24"/>
          <w:szCs w:val="24"/>
        </w:rPr>
        <w:t xml:space="preserve">Η ίδια λέξη σκοπίμως </w:t>
      </w:r>
      <w:r w:rsidRPr="001D7CE7">
        <w:rPr>
          <w:rFonts w:ascii="Georgia" w:hAnsi="Georgia"/>
          <w:sz w:val="24"/>
          <w:szCs w:val="24"/>
          <w:u w:val="single"/>
        </w:rPr>
        <w:t>συνδέεται</w:t>
      </w:r>
      <w:r w:rsidRPr="001D7CE7">
        <w:rPr>
          <w:rFonts w:ascii="Georgia" w:hAnsi="Georgia"/>
          <w:sz w:val="24"/>
          <w:szCs w:val="24"/>
        </w:rPr>
        <w:t xml:space="preserve"> κάποτε τόσο με την παιδία όσο και με την παιδιά.</w:t>
      </w:r>
    </w:p>
    <w:p w:rsidR="001D7CE7" w:rsidRPr="001D7CE7" w:rsidRDefault="001D7CE7" w:rsidP="001D7CE7">
      <w:pPr>
        <w:pStyle w:val="a5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CE7">
        <w:rPr>
          <w:rFonts w:ascii="Georgia" w:hAnsi="Georgia"/>
          <w:sz w:val="24"/>
          <w:szCs w:val="24"/>
        </w:rPr>
        <w:t xml:space="preserve">το οποίο, όσο βλέπω στα λεξικά, </w:t>
      </w:r>
      <w:r w:rsidRPr="001D7CE7">
        <w:rPr>
          <w:rFonts w:ascii="Georgia" w:hAnsi="Georgia"/>
          <w:sz w:val="24"/>
          <w:szCs w:val="24"/>
          <w:u w:val="single"/>
        </w:rPr>
        <w:t xml:space="preserve">παρουσιάζεται </w:t>
      </w:r>
      <w:r w:rsidRPr="001D7CE7">
        <w:rPr>
          <w:rFonts w:ascii="Georgia" w:hAnsi="Georgia"/>
          <w:sz w:val="24"/>
          <w:szCs w:val="24"/>
        </w:rPr>
        <w:t>πρώτη φορά στον πλατωνικό Κρίτωνα.</w:t>
      </w:r>
    </w:p>
    <w:p w:rsidR="001D7CE7" w:rsidRPr="001D7CE7" w:rsidRDefault="001D7CE7" w:rsidP="001D7CE7">
      <w:pPr>
        <w:pStyle w:val="a5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CE7">
        <w:rPr>
          <w:rFonts w:ascii="Georgia" w:hAnsi="Georgia"/>
          <w:sz w:val="24"/>
          <w:szCs w:val="24"/>
        </w:rPr>
        <w:t xml:space="preserve">δημιουργεί σύγχυση εις βάρος και των δύο </w:t>
      </w:r>
      <w:r w:rsidRPr="001D7CE7">
        <w:rPr>
          <w:rFonts w:ascii="Georgia" w:hAnsi="Georgia"/>
          <w:sz w:val="24"/>
          <w:szCs w:val="24"/>
          <w:u w:val="single"/>
        </w:rPr>
        <w:t>παραγόντων</w:t>
      </w:r>
      <w:r w:rsidRPr="001D7CE7">
        <w:rPr>
          <w:rFonts w:ascii="Georgia" w:hAnsi="Georgia"/>
          <w:sz w:val="24"/>
          <w:szCs w:val="24"/>
        </w:rPr>
        <w:t xml:space="preserve"> της κρίσιμης αυτής συζυγίας.</w:t>
      </w:r>
    </w:p>
    <w:p w:rsidR="001D7CE7" w:rsidRDefault="001D7CE7" w:rsidP="001D7CE7">
      <w:pPr>
        <w:pStyle w:val="a5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CE7">
        <w:rPr>
          <w:rFonts w:ascii="Georgia" w:hAnsi="Georgia"/>
          <w:sz w:val="24"/>
          <w:szCs w:val="24"/>
        </w:rPr>
        <w:t xml:space="preserve">Από εκεί και πέρα αρχίζουν </w:t>
      </w:r>
      <w:r w:rsidRPr="001D7CE7">
        <w:rPr>
          <w:rFonts w:ascii="Georgia" w:hAnsi="Georgia"/>
          <w:sz w:val="24"/>
          <w:szCs w:val="24"/>
          <w:u w:val="single"/>
        </w:rPr>
        <w:t xml:space="preserve">ξεκάθαρες </w:t>
      </w:r>
      <w:r w:rsidRPr="001D7CE7">
        <w:rPr>
          <w:rFonts w:ascii="Georgia" w:hAnsi="Georgia"/>
          <w:sz w:val="24"/>
          <w:szCs w:val="24"/>
        </w:rPr>
        <w:t>και λανθάνουσες διαφορές.</w:t>
      </w:r>
    </w:p>
    <w:p w:rsidR="001D7CE7" w:rsidRDefault="001D7CE7" w:rsidP="001D7CE7">
      <w:pPr>
        <w:rPr>
          <w:rFonts w:ascii="Georgia" w:hAnsi="Georgia"/>
          <w:sz w:val="24"/>
          <w:szCs w:val="24"/>
        </w:rPr>
      </w:pPr>
    </w:p>
    <w:p w:rsidR="001D7CE7" w:rsidRDefault="001D7CE7" w:rsidP="001D7C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β)</w:t>
      </w:r>
    </w:p>
    <w:p w:rsidR="001D7CE7" w:rsidRPr="001D7CE7" w:rsidRDefault="001D7CE7" w:rsidP="001D7CE7">
      <w:pPr>
        <w:pStyle w:val="a5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CE7">
        <w:rPr>
          <w:rFonts w:ascii="Georgia" w:hAnsi="Georgia"/>
          <w:sz w:val="24"/>
          <w:szCs w:val="24"/>
        </w:rPr>
        <w:t>υποβαθμίζεται</w:t>
      </w:r>
    </w:p>
    <w:p w:rsidR="001D7CE7" w:rsidRPr="001D7CE7" w:rsidRDefault="001D7CE7" w:rsidP="001D7CE7">
      <w:pPr>
        <w:pStyle w:val="a5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CE7">
        <w:rPr>
          <w:rFonts w:ascii="Georgia" w:hAnsi="Georgia"/>
          <w:sz w:val="24"/>
          <w:szCs w:val="24"/>
        </w:rPr>
        <w:t>προγενέστερη</w:t>
      </w:r>
    </w:p>
    <w:p w:rsidR="001D7CE7" w:rsidRPr="001D7CE7" w:rsidRDefault="001D7CE7" w:rsidP="001D7CE7">
      <w:pPr>
        <w:pStyle w:val="a5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CE7">
        <w:rPr>
          <w:rFonts w:ascii="Georgia" w:hAnsi="Georgia"/>
          <w:sz w:val="24"/>
          <w:szCs w:val="24"/>
        </w:rPr>
        <w:t>απαγορεύουν</w:t>
      </w:r>
    </w:p>
    <w:p w:rsidR="001D7CE7" w:rsidRPr="001D7CE7" w:rsidRDefault="001D7CE7" w:rsidP="001D7CE7">
      <w:pPr>
        <w:pStyle w:val="a5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CE7">
        <w:rPr>
          <w:rFonts w:ascii="Georgia" w:hAnsi="Georgia"/>
          <w:sz w:val="24"/>
          <w:szCs w:val="24"/>
        </w:rPr>
        <w:t>δημόσια</w:t>
      </w:r>
    </w:p>
    <w:p w:rsidR="001D7CE7" w:rsidRDefault="001D7CE7" w:rsidP="001D7CE7">
      <w:pPr>
        <w:pStyle w:val="a5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CE7">
        <w:rPr>
          <w:rFonts w:ascii="Georgia" w:hAnsi="Georgia"/>
          <w:sz w:val="24"/>
          <w:szCs w:val="24"/>
        </w:rPr>
        <w:t>ομοιότητες</w:t>
      </w:r>
    </w:p>
    <w:p w:rsidR="001D7CE7" w:rsidRDefault="001D7CE7" w:rsidP="001D7CE7">
      <w:pPr>
        <w:rPr>
          <w:rFonts w:ascii="Georgia" w:hAnsi="Georgia"/>
          <w:sz w:val="24"/>
          <w:szCs w:val="24"/>
        </w:rPr>
      </w:pPr>
    </w:p>
    <w:p w:rsidR="001D7CE7" w:rsidRDefault="001D7CE7" w:rsidP="001D7CE7">
      <w:pPr>
        <w:rPr>
          <w:rFonts w:ascii="Georgia" w:hAnsi="Georgia"/>
          <w:sz w:val="24"/>
          <w:szCs w:val="24"/>
        </w:rPr>
      </w:pPr>
      <w:r w:rsidRPr="00E17975">
        <w:rPr>
          <w:rFonts w:ascii="Georgia" w:hAnsi="Georgia"/>
          <w:b/>
          <w:sz w:val="24"/>
          <w:szCs w:val="24"/>
        </w:rPr>
        <w:t>Β4.</w:t>
      </w:r>
      <w:r>
        <w:rPr>
          <w:rFonts w:ascii="Georgia" w:hAnsi="Georgia"/>
          <w:sz w:val="24"/>
          <w:szCs w:val="24"/>
        </w:rPr>
        <w:t xml:space="preserve"> α)</w:t>
      </w:r>
      <w:r w:rsidR="00E44857">
        <w:rPr>
          <w:rFonts w:ascii="Georgia" w:hAnsi="Georgia"/>
          <w:sz w:val="24"/>
          <w:szCs w:val="24"/>
        </w:rPr>
        <w:t xml:space="preserve"> Δύο ρήματα παθητικής φωνής στην πρώτη παράγραφο είναι το «εναλλάσσονται» και το «ανιχνεύονται».</w:t>
      </w:r>
    </w:p>
    <w:p w:rsidR="00E44857" w:rsidRDefault="00E44857" w:rsidP="001D7C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β) Ο συγγραφέας με την παθητική σύνταξη κάνει το </w:t>
      </w:r>
      <w:r w:rsidRPr="00DF2865">
        <w:rPr>
          <w:rFonts w:ascii="Georgia" w:hAnsi="Georgia"/>
          <w:b/>
          <w:sz w:val="24"/>
          <w:szCs w:val="24"/>
        </w:rPr>
        <w:t>ύφος</w:t>
      </w:r>
      <w:r>
        <w:rPr>
          <w:rFonts w:ascii="Georgia" w:hAnsi="Georgia"/>
          <w:sz w:val="24"/>
          <w:szCs w:val="24"/>
        </w:rPr>
        <w:t xml:space="preserve"> του κειμένου πιο απρόσωπο, τυπικό, </w:t>
      </w:r>
      <w:r w:rsidR="00E17975">
        <w:rPr>
          <w:rFonts w:ascii="Georgia" w:hAnsi="Georgia"/>
          <w:sz w:val="24"/>
          <w:szCs w:val="24"/>
        </w:rPr>
        <w:t>σύνθετο, επίσημο και προσδίδει αντικειμενικότητα.</w:t>
      </w:r>
    </w:p>
    <w:p w:rsidR="00E44857" w:rsidRPr="00E17975" w:rsidRDefault="00E44857" w:rsidP="001D7CE7">
      <w:pPr>
        <w:rPr>
          <w:rFonts w:ascii="Georgia" w:hAnsi="Georgia"/>
          <w:b/>
          <w:sz w:val="24"/>
          <w:szCs w:val="24"/>
        </w:rPr>
      </w:pPr>
    </w:p>
    <w:p w:rsidR="00E44857" w:rsidRDefault="00E44857" w:rsidP="001D7CE7">
      <w:pPr>
        <w:rPr>
          <w:rFonts w:ascii="Georgia" w:hAnsi="Georgia"/>
          <w:sz w:val="24"/>
          <w:szCs w:val="24"/>
        </w:rPr>
      </w:pPr>
      <w:r w:rsidRPr="00E17975">
        <w:rPr>
          <w:rFonts w:ascii="Georgia" w:hAnsi="Georgia"/>
          <w:b/>
          <w:sz w:val="24"/>
          <w:szCs w:val="24"/>
        </w:rPr>
        <w:t xml:space="preserve">Γ1. </w:t>
      </w:r>
      <w:r w:rsidR="00E17975">
        <w:rPr>
          <w:rFonts w:ascii="Georgia" w:hAnsi="Georgia"/>
          <w:sz w:val="24"/>
          <w:szCs w:val="24"/>
        </w:rPr>
        <w:t>Τίτλος: Ο μορφωτικός ρόλος του σχολείου στον 21</w:t>
      </w:r>
      <w:r w:rsidR="00E17975" w:rsidRPr="00E17975">
        <w:rPr>
          <w:rFonts w:ascii="Georgia" w:hAnsi="Georgia"/>
          <w:sz w:val="24"/>
          <w:szCs w:val="24"/>
          <w:vertAlign w:val="superscript"/>
        </w:rPr>
        <w:t>ο</w:t>
      </w:r>
      <w:r w:rsidR="00E17975">
        <w:rPr>
          <w:rFonts w:ascii="Georgia" w:hAnsi="Georgia"/>
          <w:sz w:val="24"/>
          <w:szCs w:val="24"/>
        </w:rPr>
        <w:t xml:space="preserve"> αιώνα</w:t>
      </w:r>
    </w:p>
    <w:p w:rsidR="00E17975" w:rsidRDefault="00D97A1C" w:rsidP="001D7C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Πρόλογος: Διττός ρόλος σχολείου (παιδευτικός και εκπαιδευτικός), διάκριση παιδείας και εκπαίδευσης </w:t>
      </w:r>
    </w:p>
    <w:p w:rsidR="00D97A1C" w:rsidRDefault="00D97A1C" w:rsidP="001D7C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Α Ζητούμενο: - Εκπαιδευτικός: ανθρωπιστική παιδεία, γενικές γνώσεις, απομάκρυνση από την στείρα αποστήθιση, εκσυγχρονισμός, ένταξη τεχνολογίας </w:t>
      </w:r>
    </w:p>
    <w:p w:rsidR="00D97A1C" w:rsidRDefault="00C7567D" w:rsidP="00C7567D">
      <w:pPr>
        <w:pStyle w:val="a5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Ένταξη στην κοινωνία: ομαλή, κοινωνική συνύπαρξη, καλλιέργεια κοινωνικότητας, διάλογος</w:t>
      </w:r>
    </w:p>
    <w:p w:rsidR="00C7567D" w:rsidRDefault="00C7567D" w:rsidP="00C7567D">
      <w:pPr>
        <w:pStyle w:val="a5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Ήθος: καλλιέργεια ήθους, υπευθυνότητας, αυτογνωσίας κλπ.</w:t>
      </w:r>
    </w:p>
    <w:p w:rsidR="00C7567D" w:rsidRDefault="00C7567D" w:rsidP="00C7567D">
      <w:pPr>
        <w:pStyle w:val="a5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Δημοκρατική συνείδηση: πειθαρχία, υπακοή, σεβασμός, συνεργασία </w:t>
      </w:r>
    </w:p>
    <w:p w:rsidR="00C7567D" w:rsidRDefault="00C7567D" w:rsidP="00C7567D">
      <w:pPr>
        <w:pStyle w:val="a5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Ψυχισμός: αυτοέλεγχος, περιορισμός αρνητικών συναισθημάτων, απομάκρυνση από ακρότητες</w:t>
      </w:r>
    </w:p>
    <w:p w:rsidR="00C7567D" w:rsidRDefault="00C7567D" w:rsidP="00C7567D">
      <w:pPr>
        <w:pStyle w:val="a5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Κοινωνική υπευθυνότητα: περιβαλλοντική συνείδηση- κατανόηση ρόλου φύσης, αλληλεγγύη</w:t>
      </w:r>
    </w:p>
    <w:p w:rsidR="00C7567D" w:rsidRDefault="00C7567D" w:rsidP="00C756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Β Ζητούμενο: </w:t>
      </w:r>
    </w:p>
    <w:p w:rsidR="00C7567D" w:rsidRDefault="00C7567D" w:rsidP="00C756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-Σχολικές εκδρομές</w:t>
      </w:r>
    </w:p>
    <w:p w:rsidR="00C7567D" w:rsidRDefault="00C7567D" w:rsidP="00C756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Εθελοντικές δράσεις</w:t>
      </w:r>
    </w:p>
    <w:p w:rsidR="00C7567D" w:rsidRDefault="00C7567D" w:rsidP="00C756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Επαφή με τις τέχνες </w:t>
      </w:r>
    </w:p>
    <w:p w:rsidR="00C7567D" w:rsidRDefault="00C7567D" w:rsidP="00C756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Μαθητικά συμβούλια</w:t>
      </w:r>
    </w:p>
    <w:p w:rsidR="00C7567D" w:rsidRDefault="00C7567D" w:rsidP="00C756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Ρητορικοί αγώνες</w:t>
      </w:r>
    </w:p>
    <w:p w:rsidR="00C7567D" w:rsidRDefault="00C7567D" w:rsidP="00C756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-Χρήση ψηφιακών μέσων</w:t>
      </w:r>
    </w:p>
    <w:p w:rsidR="00C7567D" w:rsidRDefault="00C7567D" w:rsidP="00C7567D">
      <w:pPr>
        <w:rPr>
          <w:rFonts w:ascii="Georgia" w:hAnsi="Georgia"/>
          <w:sz w:val="24"/>
          <w:szCs w:val="24"/>
        </w:rPr>
      </w:pPr>
    </w:p>
    <w:p w:rsidR="00C7567D" w:rsidRPr="00C7567D" w:rsidRDefault="00C7567D" w:rsidP="00C756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Επίλογος: Αναγκαιότητα προσαρμογής του σχολείου στις σύγχρονες κοινωνίες</w:t>
      </w:r>
    </w:p>
    <w:p w:rsidR="00373BBE" w:rsidRDefault="00373BBE" w:rsidP="00373BBE">
      <w:pPr>
        <w:rPr>
          <w:rFonts w:ascii="Georgia" w:hAnsi="Georgia"/>
          <w:sz w:val="24"/>
          <w:szCs w:val="24"/>
        </w:rPr>
      </w:pPr>
    </w:p>
    <w:p w:rsidR="00373BBE" w:rsidRPr="00373BBE" w:rsidRDefault="00373BBE" w:rsidP="00373BBE">
      <w:pPr>
        <w:rPr>
          <w:rFonts w:ascii="Georgia" w:hAnsi="Georgia"/>
          <w:sz w:val="24"/>
          <w:szCs w:val="24"/>
        </w:rPr>
      </w:pPr>
    </w:p>
    <w:sectPr w:rsidR="00373BBE" w:rsidRPr="00373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06" w:rsidRDefault="00BD0806" w:rsidP="00373BBE">
      <w:pPr>
        <w:spacing w:after="0" w:line="240" w:lineRule="auto"/>
      </w:pPr>
      <w:r>
        <w:separator/>
      </w:r>
    </w:p>
  </w:endnote>
  <w:endnote w:type="continuationSeparator" w:id="1">
    <w:p w:rsidR="00BD0806" w:rsidRDefault="00BD0806" w:rsidP="0037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BE" w:rsidRDefault="00373B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BE" w:rsidRDefault="00373BB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BE" w:rsidRDefault="00373B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06" w:rsidRDefault="00BD0806" w:rsidP="00373BBE">
      <w:pPr>
        <w:spacing w:after="0" w:line="240" w:lineRule="auto"/>
      </w:pPr>
      <w:r>
        <w:separator/>
      </w:r>
    </w:p>
  </w:footnote>
  <w:footnote w:type="continuationSeparator" w:id="1">
    <w:p w:rsidR="00BD0806" w:rsidRDefault="00BD0806" w:rsidP="0037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BE" w:rsidRDefault="00373BB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470210" o:spid="_x0000_s2050" type="#_x0000_t136" style="position:absolute;margin-left:0;margin-top:0;width:548.25pt;height:5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8pt" string="ΓΕΩΡΓΟΚΙΤΣΟΥ ΣΠΥΡΙΔΟΥΛΑ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BE" w:rsidRDefault="00373BB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470211" o:spid="_x0000_s2051" type="#_x0000_t136" style="position:absolute;margin-left:0;margin-top:0;width:548.25pt;height:5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8pt" string="ΓΕΩΡΓΟΚΙΤΣΟΥ ΣΠΥΡΙΔΟΥΛΑ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BE" w:rsidRDefault="00373BB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470209" o:spid="_x0000_s2049" type="#_x0000_t136" style="position:absolute;margin-left:0;margin-top:0;width:548.25pt;height:5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8pt" string="ΓΕΩΡΓΟΚΙΤΣΟΥ ΣΠΥΡΙΔΟΥΛΑ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2EAA"/>
    <w:multiLevelType w:val="hybridMultilevel"/>
    <w:tmpl w:val="F0A469EA"/>
    <w:lvl w:ilvl="0" w:tplc="C65AF47C"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CF4BDD"/>
    <w:multiLevelType w:val="hybridMultilevel"/>
    <w:tmpl w:val="E71A5318"/>
    <w:lvl w:ilvl="0" w:tplc="EDF2E0F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A176D"/>
    <w:multiLevelType w:val="hybridMultilevel"/>
    <w:tmpl w:val="6D6C21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3BBE"/>
    <w:rsid w:val="001D7CE7"/>
    <w:rsid w:val="00373BBE"/>
    <w:rsid w:val="00A832CF"/>
    <w:rsid w:val="00BD0806"/>
    <w:rsid w:val="00C7567D"/>
    <w:rsid w:val="00D97A1C"/>
    <w:rsid w:val="00DF2865"/>
    <w:rsid w:val="00E17975"/>
    <w:rsid w:val="00E44857"/>
    <w:rsid w:val="00ED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73BBE"/>
  </w:style>
  <w:style w:type="paragraph" w:styleId="a4">
    <w:name w:val="footer"/>
    <w:basedOn w:val="a"/>
    <w:link w:val="Char0"/>
    <w:uiPriority w:val="99"/>
    <w:semiHidden/>
    <w:unhideWhenUsed/>
    <w:rsid w:val="00373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73BBE"/>
  </w:style>
  <w:style w:type="paragraph" w:styleId="a5">
    <w:name w:val="List Paragraph"/>
    <w:basedOn w:val="a"/>
    <w:uiPriority w:val="34"/>
    <w:qFormat/>
    <w:rsid w:val="001D7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7F26-9934-4472-B5E8-89A2B41D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5</cp:revision>
  <dcterms:created xsi:type="dcterms:W3CDTF">2018-06-08T08:03:00Z</dcterms:created>
  <dcterms:modified xsi:type="dcterms:W3CDTF">2018-06-08T10:07:00Z</dcterms:modified>
</cp:coreProperties>
</file>